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DE68" w14:textId="376B747B" w:rsidR="00637B51" w:rsidRDefault="00FE5A45" w:rsidP="007D6356">
      <w:pPr>
        <w:jc w:val="both"/>
        <w:rPr>
          <w:rFonts w:ascii="Century Gothic" w:hAnsi="Century Gothic"/>
          <w:b/>
          <w:sz w:val="44"/>
          <w:szCs w:val="44"/>
        </w:rPr>
      </w:pPr>
      <w:r>
        <w:rPr>
          <w:noProof/>
        </w:rPr>
        <w:drawing>
          <wp:anchor distT="0" distB="0" distL="114300" distR="114300" simplePos="0" relativeHeight="251658240" behindDoc="0" locked="0" layoutInCell="1" allowOverlap="1" wp14:anchorId="7C89991F" wp14:editId="14BEC44F">
            <wp:simplePos x="0" y="0"/>
            <wp:positionH relativeFrom="margin">
              <wp:align>center</wp:align>
            </wp:positionH>
            <wp:positionV relativeFrom="paragraph">
              <wp:posOffset>-619125</wp:posOffset>
            </wp:positionV>
            <wp:extent cx="1876425" cy="806441"/>
            <wp:effectExtent l="0" t="0" r="0" b="0"/>
            <wp:wrapNone/>
            <wp:docPr id="1584673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806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741" w:rsidRPr="008D4741">
        <w:rPr>
          <w:rFonts w:ascii="Century Gothic" w:hAnsi="Century Gothic"/>
          <w:b/>
          <w:caps/>
          <w:noProof/>
          <w:color w:val="5B9BD5" w:themeColor="accent1"/>
        </w:rPr>
        <mc:AlternateContent>
          <mc:Choice Requires="wps">
            <w:drawing>
              <wp:anchor distT="45720" distB="45720" distL="114300" distR="114300" simplePos="0" relativeHeight="251660288" behindDoc="0" locked="0" layoutInCell="1" allowOverlap="1" wp14:anchorId="1056FD68" wp14:editId="2770B546">
                <wp:simplePos x="0" y="0"/>
                <wp:positionH relativeFrom="margin">
                  <wp:align>right</wp:align>
                </wp:positionH>
                <wp:positionV relativeFrom="paragraph">
                  <wp:posOffset>266700</wp:posOffset>
                </wp:positionV>
                <wp:extent cx="5105400" cy="419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19100"/>
                        </a:xfrm>
                        <a:prstGeom prst="rect">
                          <a:avLst/>
                        </a:prstGeom>
                        <a:solidFill>
                          <a:srgbClr val="FFFFFF"/>
                        </a:solidFill>
                        <a:ln w="9525">
                          <a:solidFill>
                            <a:srgbClr val="000000"/>
                          </a:solidFill>
                          <a:miter lim="800000"/>
                          <a:headEnd/>
                          <a:tailEnd/>
                        </a:ln>
                      </wps:spPr>
                      <wps:txbx>
                        <w:txbxContent>
                          <w:p w14:paraId="66B5490C" w14:textId="7FD97359" w:rsidR="008D4741" w:rsidRPr="008D4741" w:rsidRDefault="008D4741" w:rsidP="008D4741">
                            <w:pPr>
                              <w:jc w:val="center"/>
                              <w:rPr>
                                <w:rFonts w:asciiTheme="majorHAnsi" w:hAnsiTheme="majorHAnsi" w:cstheme="majorHAnsi"/>
                                <w:b/>
                                <w:bCs/>
                                <w:sz w:val="44"/>
                                <w:szCs w:val="44"/>
                              </w:rPr>
                            </w:pPr>
                            <w:r w:rsidRPr="008D4741">
                              <w:rPr>
                                <w:rFonts w:asciiTheme="majorHAnsi" w:hAnsiTheme="majorHAnsi" w:cstheme="majorHAnsi"/>
                                <w:b/>
                                <w:bCs/>
                                <w:sz w:val="44"/>
                                <w:szCs w:val="44"/>
                              </w:rPr>
                              <w:t>CURRICUL</w:t>
                            </w:r>
                            <w:r w:rsidR="00FE5A45">
                              <w:rPr>
                                <w:rFonts w:asciiTheme="majorHAnsi" w:hAnsiTheme="majorHAnsi" w:cstheme="majorHAnsi"/>
                                <w:b/>
                                <w:bCs/>
                                <w:sz w:val="44"/>
                                <w:szCs w:val="44"/>
                              </w:rPr>
                              <w:t>U</w:t>
                            </w:r>
                            <w:r w:rsidRPr="008D4741">
                              <w:rPr>
                                <w:rFonts w:asciiTheme="majorHAnsi" w:hAnsiTheme="majorHAnsi" w:cstheme="majorHAnsi"/>
                                <w:b/>
                                <w:bCs/>
                                <w:sz w:val="44"/>
                                <w:szCs w:val="44"/>
                              </w:rPr>
                              <w:t>M FRAMEWORK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6FD68" id="_x0000_t202" coordsize="21600,21600" o:spt="202" path="m,l,21600r21600,l21600,xe">
                <v:stroke joinstyle="miter"/>
                <v:path gradientshapeok="t" o:connecttype="rect"/>
              </v:shapetype>
              <v:shape id="Text Box 2" o:spid="_x0000_s1026" type="#_x0000_t202" style="position:absolute;left:0;text-align:left;margin-left:350.8pt;margin-top:21pt;width:402pt;height:3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">
                <v:textbox>
                  <w:txbxContent>
                    <w:p w14:paraId="66B5490C" w14:textId="7FD97359" w:rsidR="008D4741" w:rsidRPr="008D4741" w:rsidRDefault="008D4741" w:rsidP="008D4741">
                      <w:pPr>
                        <w:jc w:val="center"/>
                        <w:rPr>
                          <w:rFonts w:asciiTheme="majorHAnsi" w:hAnsiTheme="majorHAnsi" w:cstheme="majorHAnsi"/>
                          <w:b/>
                          <w:bCs/>
                          <w:sz w:val="44"/>
                          <w:szCs w:val="44"/>
                        </w:rPr>
                      </w:pPr>
                      <w:r w:rsidRPr="008D4741">
                        <w:rPr>
                          <w:rFonts w:asciiTheme="majorHAnsi" w:hAnsiTheme="majorHAnsi" w:cstheme="majorHAnsi"/>
                          <w:b/>
                          <w:bCs/>
                          <w:sz w:val="44"/>
                          <w:szCs w:val="44"/>
                        </w:rPr>
                        <w:t>CURRICUL</w:t>
                      </w:r>
                      <w:r w:rsidR="00FE5A45">
                        <w:rPr>
                          <w:rFonts w:asciiTheme="majorHAnsi" w:hAnsiTheme="majorHAnsi" w:cstheme="majorHAnsi"/>
                          <w:b/>
                          <w:bCs/>
                          <w:sz w:val="44"/>
                          <w:szCs w:val="44"/>
                        </w:rPr>
                        <w:t>U</w:t>
                      </w:r>
                      <w:r w:rsidRPr="008D4741">
                        <w:rPr>
                          <w:rFonts w:asciiTheme="majorHAnsi" w:hAnsiTheme="majorHAnsi" w:cstheme="majorHAnsi"/>
                          <w:b/>
                          <w:bCs/>
                          <w:sz w:val="44"/>
                          <w:szCs w:val="44"/>
                        </w:rPr>
                        <w:t>M FRAMEWORK POLICY</w:t>
                      </w:r>
                    </w:p>
                  </w:txbxContent>
                </v:textbox>
                <w10:wrap anchorx="margin"/>
              </v:shape>
            </w:pict>
          </mc:Fallback>
        </mc:AlternateContent>
      </w:r>
    </w:p>
    <w:p w14:paraId="1D2C31C1" w14:textId="4214224A" w:rsidR="00BB48B1" w:rsidRPr="00DF6FA3" w:rsidRDefault="00BB48B1" w:rsidP="0036704A">
      <w:pPr>
        <w:pStyle w:val="Heading2"/>
        <w:spacing w:before="0" w:after="160" w:line="22" w:lineRule="atLeast"/>
        <w:jc w:val="both"/>
        <w:rPr>
          <w:rFonts w:ascii="Century Gothic" w:hAnsi="Century Gothic"/>
          <w:b/>
          <w:caps/>
          <w:color w:val="5B9BD5" w:themeColor="accent1"/>
        </w:rPr>
      </w:pPr>
    </w:p>
    <w:p w14:paraId="6730F123" w14:textId="77777777" w:rsidR="001C425D" w:rsidRDefault="001C425D" w:rsidP="009F7393">
      <w:pPr>
        <w:jc w:val="both"/>
        <w:outlineLvl w:val="1"/>
        <w:rPr>
          <w:rFonts w:ascii="Century Gothic" w:eastAsiaTheme="majorEastAsia" w:hAnsi="Century Gothic" w:cstheme="majorBidi"/>
          <w:b/>
          <w:caps/>
          <w:color w:val="5B9BD5" w:themeColor="accent1"/>
          <w:sz w:val="26"/>
          <w:szCs w:val="26"/>
        </w:rPr>
      </w:pPr>
    </w:p>
    <w:p w14:paraId="176ECB79" w14:textId="77777777" w:rsidR="001C425D" w:rsidRPr="002626DB" w:rsidRDefault="001C425D" w:rsidP="001C425D">
      <w:pPr>
        <w:rPr>
          <w:b/>
          <w:bCs/>
        </w:rPr>
      </w:pPr>
      <w:bookmarkStart w:id="0" w:name="_Toc528849074"/>
      <w:r w:rsidRPr="002626DB">
        <w:rPr>
          <w:noProof/>
          <w:lang w:eastAsia="en-AU"/>
        </w:rPr>
        <w:drawing>
          <wp:anchor distT="0" distB="0" distL="114300" distR="114300" simplePos="0" relativeHeight="251662336" behindDoc="0" locked="0" layoutInCell="1" allowOverlap="1" wp14:anchorId="3212BDBE" wp14:editId="140602D5">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626DB">
        <w:rPr>
          <w:b/>
          <w:bCs/>
        </w:rPr>
        <w:t>Help for non-English speakers</w:t>
      </w:r>
    </w:p>
    <w:p w14:paraId="1080A3A5" w14:textId="7C2F2042" w:rsidR="001C425D" w:rsidRPr="00727FA0" w:rsidRDefault="001C425D" w:rsidP="001C425D">
      <w:r w:rsidRPr="002626DB">
        <w:t xml:space="preserve">If you need help to understand the information in this policy please contact </w:t>
      </w:r>
      <w:r w:rsidR="00DB0477">
        <w:t xml:space="preserve">the school office </w:t>
      </w:r>
      <w:r>
        <w:t>on 54562631</w:t>
      </w:r>
    </w:p>
    <w:p w14:paraId="19B86691" w14:textId="77777777" w:rsidR="001C425D" w:rsidRDefault="001C425D" w:rsidP="009F7393">
      <w:pPr>
        <w:jc w:val="both"/>
        <w:outlineLvl w:val="1"/>
        <w:rPr>
          <w:rFonts w:ascii="Century Gothic" w:eastAsiaTheme="majorEastAsia" w:hAnsi="Century Gothic" w:cstheme="majorBidi"/>
          <w:b/>
          <w:caps/>
          <w:color w:val="5B9BD5" w:themeColor="accent1"/>
          <w:sz w:val="26"/>
          <w:szCs w:val="26"/>
        </w:rPr>
      </w:pPr>
    </w:p>
    <w:p w14:paraId="1AB26E5D" w14:textId="52438930" w:rsidR="009F7393" w:rsidRPr="00DF6FA3" w:rsidRDefault="009F7393" w:rsidP="009F7393">
      <w:pPr>
        <w:jc w:val="both"/>
        <w:outlineLvl w:val="1"/>
        <w:rPr>
          <w:rFonts w:ascii="Century Gothic" w:eastAsiaTheme="majorEastAsia" w:hAnsi="Century Gothic" w:cstheme="majorBidi"/>
          <w:b/>
          <w:caps/>
          <w:color w:val="5B9BD5" w:themeColor="accent1"/>
          <w:sz w:val="26"/>
          <w:szCs w:val="26"/>
        </w:rPr>
      </w:pPr>
      <w:r w:rsidRPr="00DF6FA3">
        <w:rPr>
          <w:rFonts w:ascii="Century Gothic" w:eastAsiaTheme="majorEastAsia" w:hAnsi="Century Gothic" w:cstheme="majorBidi"/>
          <w:b/>
          <w:caps/>
          <w:color w:val="5B9BD5" w:themeColor="accent1"/>
          <w:sz w:val="26"/>
          <w:szCs w:val="26"/>
        </w:rPr>
        <w:t>Purpose</w:t>
      </w:r>
    </w:p>
    <w:p w14:paraId="4A40B5A9" w14:textId="75BAD15C" w:rsidR="009F7393" w:rsidRPr="00DF6FA3" w:rsidRDefault="009F7393" w:rsidP="009F7393">
      <w:pPr>
        <w:jc w:val="both"/>
        <w:rPr>
          <w:rFonts w:ascii="Century Gothic" w:hAnsi="Century Gothic"/>
        </w:rPr>
      </w:pPr>
      <w:r w:rsidRPr="00DF6FA3">
        <w:rPr>
          <w:rFonts w:ascii="Century Gothic" w:hAnsi="Century Gothic"/>
        </w:rPr>
        <w:t xml:space="preserve">The purpose of this framework is to outline </w:t>
      </w:r>
      <w:r w:rsidR="004218B1">
        <w:rPr>
          <w:rFonts w:ascii="Century Gothic" w:hAnsi="Century Gothic"/>
        </w:rPr>
        <w:t>Cohuna Consolidated</w:t>
      </w:r>
      <w:r w:rsidRPr="00DF6FA3">
        <w:rPr>
          <w:rFonts w:ascii="Century Gothic" w:hAnsi="Century Gothic"/>
        </w:rPr>
        <w:t xml:space="preserve"> School’s organisation, implementation and review of curriculum and teaching practices and to ensure that, taken as a whole, all eight learning areas are substantially addressed, unless an exemption applies.</w:t>
      </w:r>
    </w:p>
    <w:p w14:paraId="2F85E000" w14:textId="77777777" w:rsidR="009F7393" w:rsidRPr="00DF6FA3" w:rsidRDefault="009F7393" w:rsidP="009F7393">
      <w:pPr>
        <w:jc w:val="both"/>
        <w:rPr>
          <w:rFonts w:ascii="Century Gothic" w:hAnsi="Century Gothic"/>
        </w:rPr>
      </w:pPr>
      <w:r w:rsidRPr="00DF6FA3">
        <w:rPr>
          <w:rFonts w:ascii="Century Gothic" w:hAnsi="Century Gothic"/>
        </w:rPr>
        <w:t>The framework shows, at a high level, how the school will deliver its curriculum, how the curriculum and teaching practice will be reviewed, how we assess student learning, how we record and monitor student performance, and when and how we report to parents.</w:t>
      </w:r>
    </w:p>
    <w:p w14:paraId="3DEF1E0B" w14:textId="77777777" w:rsidR="009F7393" w:rsidRPr="00DF6FA3" w:rsidRDefault="009F7393" w:rsidP="009F7393">
      <w:pPr>
        <w:jc w:val="both"/>
        <w:rPr>
          <w:rFonts w:ascii="Century Gothic" w:hAnsi="Century Gothic"/>
        </w:rPr>
      </w:pPr>
      <w:r w:rsidRPr="00DF6FA3">
        <w:rPr>
          <w:rFonts w:ascii="Century Gothic" w:hAnsi="Century Gothic"/>
        </w:rPr>
        <w:t>This curriculum framework should be read alongside our whole school curriculum plans.</w:t>
      </w:r>
    </w:p>
    <w:p w14:paraId="19604EC3" w14:textId="77777777" w:rsidR="009F7393" w:rsidRPr="00DF6FA3" w:rsidRDefault="009F7393" w:rsidP="009F7393">
      <w:pPr>
        <w:pStyle w:val="Heading2"/>
        <w:spacing w:after="120" w:line="240" w:lineRule="auto"/>
        <w:jc w:val="both"/>
        <w:rPr>
          <w:rFonts w:ascii="Century Gothic" w:hAnsi="Century Gothic"/>
          <w:b/>
          <w:caps/>
          <w:color w:val="5B9BD5" w:themeColor="accent1"/>
        </w:rPr>
      </w:pPr>
      <w:r w:rsidRPr="00DF6FA3">
        <w:rPr>
          <w:rFonts w:ascii="Century Gothic" w:hAnsi="Century Gothic"/>
          <w:b/>
          <w:caps/>
          <w:color w:val="5B9BD5" w:themeColor="accent1"/>
        </w:rPr>
        <w:t xml:space="preserve">Vision </w:t>
      </w:r>
    </w:p>
    <w:p w14:paraId="29CEADE8" w14:textId="631D6AE7" w:rsidR="009F7393" w:rsidRPr="00DF6FA3" w:rsidRDefault="004218B1" w:rsidP="009F7393">
      <w:pPr>
        <w:spacing w:after="120"/>
        <w:jc w:val="both"/>
        <w:rPr>
          <w:rFonts w:ascii="Century Gothic" w:hAnsi="Century Gothic"/>
        </w:rPr>
      </w:pPr>
      <w:r>
        <w:rPr>
          <w:rFonts w:ascii="Century Gothic" w:hAnsi="Century Gothic"/>
        </w:rPr>
        <w:t>Cohuna Consolidated</w:t>
      </w:r>
      <w:r w:rsidR="009F7393" w:rsidRPr="00DF6FA3">
        <w:rPr>
          <w:rFonts w:ascii="Century Gothic" w:hAnsi="Century Gothic"/>
        </w:rPr>
        <w:t xml:space="preserve"> School</w:t>
      </w:r>
      <w:r w:rsidR="00DF7C2A">
        <w:rPr>
          <w:rFonts w:ascii="Century Gothic" w:hAnsi="Century Gothic"/>
        </w:rPr>
        <w:t xml:space="preserve"> (CCS)</w:t>
      </w:r>
      <w:r w:rsidR="009F7393" w:rsidRPr="00DF6FA3">
        <w:rPr>
          <w:rFonts w:ascii="Century Gothic" w:hAnsi="Century Gothic"/>
        </w:rPr>
        <w:t>’s vision is to develop lifelong learners who strive for excellence in teaching and learning.</w:t>
      </w:r>
    </w:p>
    <w:p w14:paraId="0347F01B" w14:textId="77777777" w:rsidR="009E4184" w:rsidRPr="009E4184" w:rsidRDefault="009E4184" w:rsidP="009E4184">
      <w:pPr>
        <w:spacing w:after="120" w:line="240" w:lineRule="auto"/>
        <w:jc w:val="both"/>
        <w:rPr>
          <w:rFonts w:ascii="Century Gothic" w:hAnsi="Century Gothic"/>
        </w:rPr>
      </w:pPr>
      <w:r w:rsidRPr="009E4184">
        <w:rPr>
          <w:rFonts w:ascii="Century Gothic" w:hAnsi="Century Gothic"/>
        </w:rPr>
        <w:t xml:space="preserve">CCS’s values are: </w:t>
      </w:r>
    </w:p>
    <w:p w14:paraId="79D2DD13" w14:textId="77777777" w:rsidR="009E4184" w:rsidRPr="009E4184" w:rsidRDefault="009E4184" w:rsidP="009E4184">
      <w:pPr>
        <w:rPr>
          <w:rFonts w:ascii="Century Gothic" w:hAnsi="Century Gothic" w:cstheme="minorHAnsi"/>
        </w:rPr>
      </w:pPr>
      <w:r w:rsidRPr="009E4184">
        <w:rPr>
          <w:rFonts w:ascii="Century Gothic" w:hAnsi="Century Gothic" w:cstheme="minorHAnsi"/>
          <w:b/>
        </w:rPr>
        <w:t>Responsibility</w:t>
      </w:r>
      <w:r w:rsidRPr="009E4184">
        <w:rPr>
          <w:rFonts w:ascii="Century Gothic" w:hAnsi="Century Gothic" w:cstheme="minorHAnsi"/>
        </w:rPr>
        <w:t xml:space="preserve"> – being responsible for your actions, property and roles</w:t>
      </w:r>
    </w:p>
    <w:p w14:paraId="2978149F" w14:textId="77777777" w:rsidR="009E4184" w:rsidRPr="009E4184" w:rsidRDefault="009E4184" w:rsidP="009E4184">
      <w:pPr>
        <w:rPr>
          <w:rFonts w:ascii="Century Gothic" w:hAnsi="Century Gothic" w:cstheme="minorHAnsi"/>
        </w:rPr>
      </w:pPr>
      <w:r w:rsidRPr="009E4184">
        <w:rPr>
          <w:rFonts w:ascii="Century Gothic" w:hAnsi="Century Gothic" w:cstheme="minorHAnsi"/>
          <w:b/>
        </w:rPr>
        <w:t>Success</w:t>
      </w:r>
      <w:r w:rsidRPr="009E4184">
        <w:rPr>
          <w:rFonts w:ascii="Century Gothic" w:hAnsi="Century Gothic" w:cstheme="minorHAnsi"/>
        </w:rPr>
        <w:t xml:space="preserve"> – achievement of goals</w:t>
      </w:r>
    </w:p>
    <w:p w14:paraId="7EBBE5C2" w14:textId="77777777" w:rsidR="009E4184" w:rsidRPr="009E4184" w:rsidRDefault="009E4184" w:rsidP="009E4184">
      <w:pPr>
        <w:rPr>
          <w:rFonts w:ascii="Century Gothic" w:hAnsi="Century Gothic" w:cstheme="minorHAnsi"/>
        </w:rPr>
      </w:pPr>
      <w:r w:rsidRPr="009E4184">
        <w:rPr>
          <w:rFonts w:ascii="Century Gothic" w:hAnsi="Century Gothic" w:cstheme="minorHAnsi"/>
          <w:b/>
        </w:rPr>
        <w:t>Honesty</w:t>
      </w:r>
      <w:r w:rsidRPr="009E4184">
        <w:rPr>
          <w:rFonts w:ascii="Century Gothic" w:hAnsi="Century Gothic" w:cstheme="minorHAnsi"/>
        </w:rPr>
        <w:t xml:space="preserve"> – truthfulness and open communication at all times</w:t>
      </w:r>
    </w:p>
    <w:p w14:paraId="096A470E" w14:textId="77777777" w:rsidR="009E4184" w:rsidRPr="009E4184" w:rsidRDefault="009E4184" w:rsidP="009E4184">
      <w:pPr>
        <w:rPr>
          <w:rFonts w:ascii="Century Gothic" w:hAnsi="Century Gothic" w:cstheme="minorHAnsi"/>
        </w:rPr>
      </w:pPr>
      <w:r w:rsidRPr="009E4184">
        <w:rPr>
          <w:rFonts w:ascii="Century Gothic" w:hAnsi="Century Gothic" w:cstheme="minorHAnsi"/>
          <w:b/>
        </w:rPr>
        <w:t>Integrity</w:t>
      </w:r>
      <w:r w:rsidRPr="009E4184">
        <w:rPr>
          <w:rFonts w:ascii="Century Gothic" w:hAnsi="Century Gothic" w:cstheme="minorHAnsi"/>
        </w:rPr>
        <w:t xml:space="preserve"> – upholding your values and beliefs</w:t>
      </w:r>
    </w:p>
    <w:p w14:paraId="4D349610" w14:textId="77777777" w:rsidR="009E4184" w:rsidRPr="009E4184" w:rsidRDefault="009E4184" w:rsidP="009E4184">
      <w:pPr>
        <w:rPr>
          <w:rFonts w:ascii="Century Gothic" w:hAnsi="Century Gothic" w:cstheme="minorHAnsi"/>
        </w:rPr>
      </w:pPr>
      <w:r w:rsidRPr="009E4184">
        <w:rPr>
          <w:rFonts w:ascii="Century Gothic" w:hAnsi="Century Gothic" w:cstheme="minorHAnsi"/>
          <w:b/>
        </w:rPr>
        <w:t>Trust</w:t>
      </w:r>
      <w:r w:rsidRPr="009E4184">
        <w:rPr>
          <w:rFonts w:ascii="Century Gothic" w:hAnsi="Century Gothic" w:cstheme="minorHAnsi"/>
        </w:rPr>
        <w:t xml:space="preserve"> – means you can be relied upon</w:t>
      </w:r>
    </w:p>
    <w:p w14:paraId="756DC391" w14:textId="77777777" w:rsidR="009E4184" w:rsidRPr="009E4184" w:rsidRDefault="009E4184" w:rsidP="009E4184">
      <w:pPr>
        <w:spacing w:after="0" w:line="240" w:lineRule="auto"/>
        <w:jc w:val="both"/>
        <w:rPr>
          <w:rFonts w:ascii="Century Gothic" w:hAnsi="Century Gothic" w:cstheme="minorHAnsi"/>
        </w:rPr>
      </w:pPr>
      <w:r w:rsidRPr="009E4184">
        <w:rPr>
          <w:rFonts w:ascii="Century Gothic" w:hAnsi="Century Gothic" w:cstheme="minorHAnsi"/>
          <w:b/>
        </w:rPr>
        <w:t xml:space="preserve">Respect </w:t>
      </w:r>
      <w:r w:rsidRPr="009E4184">
        <w:rPr>
          <w:rFonts w:ascii="Century Gothic" w:hAnsi="Century Gothic" w:cstheme="minorHAnsi"/>
        </w:rPr>
        <w:t>- respect for all</w:t>
      </w:r>
    </w:p>
    <w:p w14:paraId="30B701A8" w14:textId="77777777" w:rsidR="004218B1" w:rsidRPr="00DF6FA3" w:rsidRDefault="004218B1" w:rsidP="009F7393">
      <w:pPr>
        <w:spacing w:after="120"/>
        <w:jc w:val="both"/>
        <w:rPr>
          <w:rFonts w:ascii="Century Gothic" w:hAnsi="Century Gothic"/>
        </w:rPr>
      </w:pPr>
    </w:p>
    <w:p w14:paraId="106985A6" w14:textId="1371C72A" w:rsidR="009F7393" w:rsidRPr="00DF6FA3" w:rsidRDefault="009F7393" w:rsidP="009F7393">
      <w:pPr>
        <w:rPr>
          <w:rFonts w:ascii="Century Gothic" w:hAnsi="Century Gothic"/>
        </w:rPr>
      </w:pPr>
      <w:r w:rsidRPr="00DF6FA3">
        <w:rPr>
          <w:rFonts w:ascii="Century Gothic" w:hAnsi="Century Gothic"/>
        </w:rPr>
        <w:t>These values form part of our behavioural expectations and are explicitly taught to the students. The school community perceives these values as necessary skills for success in life and that these values form the basis of a safe</w:t>
      </w:r>
      <w:r w:rsidR="004218B1">
        <w:rPr>
          <w:rFonts w:ascii="Century Gothic" w:hAnsi="Century Gothic"/>
        </w:rPr>
        <w:t xml:space="preserve"> and </w:t>
      </w:r>
      <w:r w:rsidRPr="00DF6FA3">
        <w:rPr>
          <w:rFonts w:ascii="Century Gothic" w:hAnsi="Century Gothic"/>
        </w:rPr>
        <w:t xml:space="preserve">supportive learning environment.  </w:t>
      </w:r>
    </w:p>
    <w:p w14:paraId="3B38E648" w14:textId="77777777" w:rsidR="009F7393" w:rsidRPr="00DF6FA3" w:rsidRDefault="009F7393" w:rsidP="009F7393">
      <w:pPr>
        <w:jc w:val="both"/>
        <w:outlineLvl w:val="1"/>
        <w:rPr>
          <w:rFonts w:ascii="Century Gothic" w:eastAsiaTheme="majorEastAsia" w:hAnsi="Century Gothic" w:cstheme="majorBidi"/>
          <w:b/>
          <w:caps/>
          <w:color w:val="5B9BD5" w:themeColor="accent1"/>
          <w:sz w:val="26"/>
          <w:szCs w:val="26"/>
        </w:rPr>
      </w:pPr>
      <w:r w:rsidRPr="00DF6FA3">
        <w:rPr>
          <w:rFonts w:ascii="Century Gothic" w:eastAsiaTheme="majorEastAsia" w:hAnsi="Century Gothic" w:cstheme="majorBidi"/>
          <w:b/>
          <w:caps/>
          <w:color w:val="5B9BD5" w:themeColor="accent1"/>
          <w:sz w:val="26"/>
          <w:szCs w:val="26"/>
        </w:rPr>
        <w:t>overview</w:t>
      </w:r>
    </w:p>
    <w:p w14:paraId="10E71BBF" w14:textId="342542D3" w:rsidR="009F7393" w:rsidRPr="00DF6FA3" w:rsidRDefault="004218B1" w:rsidP="009F7393">
      <w:pPr>
        <w:jc w:val="both"/>
        <w:rPr>
          <w:rFonts w:ascii="Century Gothic" w:hAnsi="Century Gothic"/>
        </w:rPr>
      </w:pPr>
      <w:r>
        <w:rPr>
          <w:rFonts w:ascii="Century Gothic" w:hAnsi="Century Gothic" w:cstheme="minorHAnsi"/>
        </w:rPr>
        <w:lastRenderedPageBreak/>
        <w:t>C</w:t>
      </w:r>
      <w:r w:rsidR="00FB1F6F">
        <w:rPr>
          <w:rFonts w:ascii="Century Gothic" w:hAnsi="Century Gothic" w:cstheme="minorHAnsi"/>
        </w:rPr>
        <w:t>CS</w:t>
      </w:r>
      <w:r w:rsidR="009F7393" w:rsidRPr="00DF6FA3">
        <w:rPr>
          <w:rFonts w:ascii="Century Gothic" w:hAnsi="Century Gothic" w:cstheme="minorHAnsi"/>
        </w:rPr>
        <w:t xml:space="preserve"> provides all students with a planned and structured curriculum to equip them with the knowledge, skills and attributes needed to complete their schooling and to make a successful transition from school to work, training or further education.</w:t>
      </w:r>
    </w:p>
    <w:p w14:paraId="0D201BB9" w14:textId="54CB60C0" w:rsidR="009F7393" w:rsidRPr="00DF6FA3" w:rsidRDefault="00FB1F6F" w:rsidP="009F7393">
      <w:pPr>
        <w:pStyle w:val="Default"/>
        <w:rPr>
          <w:rFonts w:ascii="Century Gothic" w:hAnsi="Century Gothic" w:cstheme="minorHAnsi"/>
          <w:sz w:val="22"/>
          <w:szCs w:val="22"/>
        </w:rPr>
      </w:pPr>
      <w:r>
        <w:rPr>
          <w:rFonts w:ascii="Century Gothic" w:hAnsi="Century Gothic" w:cstheme="minorHAnsi"/>
          <w:sz w:val="22"/>
          <w:szCs w:val="22"/>
        </w:rPr>
        <w:t>CCS</w:t>
      </w:r>
      <w:r w:rsidR="009F7393" w:rsidRPr="00DF6FA3">
        <w:rPr>
          <w:rFonts w:ascii="Century Gothic" w:hAnsi="Century Gothic" w:cstheme="minorHAnsi"/>
          <w:sz w:val="22"/>
          <w:szCs w:val="22"/>
        </w:rPr>
        <w:t xml:space="preserve"> is committed to offering a comprehensive curriculum based on the </w:t>
      </w:r>
      <w:hyperlink r:id="rId14" w:history="1">
        <w:r w:rsidR="009F7393" w:rsidRPr="00DF6FA3">
          <w:rPr>
            <w:rStyle w:val="Hyperlink"/>
            <w:rFonts w:ascii="Century Gothic" w:hAnsi="Century Gothic" w:cstheme="minorHAnsi"/>
            <w:sz w:val="22"/>
            <w:szCs w:val="22"/>
          </w:rPr>
          <w:t>Victorian Curriculum F-10</w:t>
        </w:r>
      </w:hyperlink>
      <w:r w:rsidR="009F7393" w:rsidRPr="00DF6FA3">
        <w:rPr>
          <w:rFonts w:ascii="Century Gothic" w:hAnsi="Century Gothic" w:cstheme="minorHAnsi"/>
          <w:sz w:val="22"/>
          <w:szCs w:val="22"/>
        </w:rPr>
        <w:t xml:space="preserve">. The key points in this framework, and in line with the </w:t>
      </w:r>
      <w:hyperlink r:id="rId15" w:tgtFrame="_blank" w:history="1">
        <w:r w:rsidR="009F7393" w:rsidRPr="00DF6FA3">
          <w:rPr>
            <w:rStyle w:val="Hyperlink"/>
            <w:rFonts w:ascii="Century Gothic" w:hAnsi="Century Gothic" w:cstheme="minorHAnsi"/>
            <w:sz w:val="22"/>
            <w:szCs w:val="22"/>
          </w:rPr>
          <w:t>F–10 Revised Curriculum Planning and Reporting Guidelines</w:t>
        </w:r>
      </w:hyperlink>
      <w:r w:rsidR="009F7393" w:rsidRPr="00DF6FA3">
        <w:rPr>
          <w:rFonts w:ascii="Century Gothic" w:hAnsi="Century Gothic" w:cstheme="minorHAnsi"/>
          <w:sz w:val="22"/>
          <w:szCs w:val="22"/>
        </w:rPr>
        <w:t>, are a commitment to:</w:t>
      </w:r>
    </w:p>
    <w:p w14:paraId="23D43790" w14:textId="08F418A3" w:rsidR="009F7393" w:rsidRPr="00DF6FA3" w:rsidRDefault="009F7393" w:rsidP="009F7393">
      <w:pPr>
        <w:pStyle w:val="ListParagraph"/>
        <w:numPr>
          <w:ilvl w:val="0"/>
          <w:numId w:val="32"/>
        </w:numPr>
        <w:jc w:val="both"/>
        <w:rPr>
          <w:rFonts w:ascii="Century Gothic" w:hAnsi="Century Gothic"/>
        </w:rPr>
      </w:pPr>
      <w:r w:rsidRPr="00DF6FA3">
        <w:rPr>
          <w:rFonts w:ascii="Century Gothic" w:hAnsi="Century Gothic"/>
        </w:rPr>
        <w:t>A defined curriculum content</w:t>
      </w:r>
      <w:r w:rsidR="004218B1">
        <w:rPr>
          <w:rFonts w:ascii="Century Gothic" w:hAnsi="Century Gothic"/>
        </w:rPr>
        <w:t xml:space="preserve"> which</w:t>
      </w:r>
      <w:r w:rsidRPr="00DF6FA3">
        <w:rPr>
          <w:rFonts w:ascii="Century Gothic" w:hAnsi="Century Gothic"/>
        </w:rPr>
        <w:t xml:space="preserve"> is the basis for student learning</w:t>
      </w:r>
    </w:p>
    <w:p w14:paraId="1F64615C" w14:textId="2898ED6D" w:rsidR="009F7393" w:rsidRPr="00DF6FA3" w:rsidRDefault="009F7393" w:rsidP="009F7393">
      <w:pPr>
        <w:pStyle w:val="ListParagraph"/>
        <w:numPr>
          <w:ilvl w:val="0"/>
          <w:numId w:val="32"/>
        </w:numPr>
        <w:jc w:val="both"/>
        <w:rPr>
          <w:rFonts w:ascii="Century Gothic" w:hAnsi="Century Gothic"/>
        </w:rPr>
      </w:pPr>
      <w:r w:rsidRPr="00DF6FA3">
        <w:rPr>
          <w:rFonts w:ascii="Century Gothic" w:hAnsi="Century Gothic"/>
        </w:rPr>
        <w:t>Curriculum planning that is based on two-year bands of schooling rather than each year level</w:t>
      </w:r>
      <w:r w:rsidR="00C239DE">
        <w:rPr>
          <w:rFonts w:ascii="Century Gothic" w:hAnsi="Century Gothic"/>
        </w:rPr>
        <w:t>.</w:t>
      </w:r>
    </w:p>
    <w:p w14:paraId="68F7DC4A" w14:textId="0DD92A78" w:rsidR="009F7393" w:rsidRPr="00DF6FA3" w:rsidRDefault="009F7393" w:rsidP="009F7393">
      <w:pPr>
        <w:pStyle w:val="ListParagraph"/>
        <w:numPr>
          <w:ilvl w:val="0"/>
          <w:numId w:val="32"/>
        </w:numPr>
        <w:jc w:val="both"/>
        <w:rPr>
          <w:rFonts w:ascii="Century Gothic" w:hAnsi="Century Gothic"/>
        </w:rPr>
      </w:pPr>
      <w:r w:rsidRPr="00DF6FA3">
        <w:rPr>
          <w:rFonts w:ascii="Century Gothic" w:hAnsi="Century Gothic"/>
        </w:rPr>
        <w:t>Developing and publishing a separate whole-school curriculum plan that documents our teaching and learning program</w:t>
      </w:r>
      <w:r w:rsidR="00C239DE">
        <w:rPr>
          <w:rFonts w:ascii="Century Gothic" w:hAnsi="Century Gothic"/>
        </w:rPr>
        <w:t>.</w:t>
      </w:r>
    </w:p>
    <w:p w14:paraId="07CAE2DF" w14:textId="77777777" w:rsidR="009F7393" w:rsidRPr="00DF6FA3" w:rsidRDefault="009F7393" w:rsidP="009F7393">
      <w:pPr>
        <w:pStyle w:val="ListParagraph"/>
        <w:numPr>
          <w:ilvl w:val="0"/>
          <w:numId w:val="32"/>
        </w:numPr>
        <w:jc w:val="both"/>
        <w:rPr>
          <w:rFonts w:ascii="Century Gothic" w:hAnsi="Century Gothic"/>
        </w:rPr>
      </w:pPr>
      <w:r w:rsidRPr="00DF6FA3">
        <w:rPr>
          <w:rFonts w:ascii="Century Gothic" w:hAnsi="Century Gothic"/>
        </w:rPr>
        <w:t>Reporting student learning against the achievement standards in the curriculum</w:t>
      </w:r>
    </w:p>
    <w:p w14:paraId="0D6E2C47" w14:textId="77777777" w:rsidR="009F7393" w:rsidRPr="00DF6FA3" w:rsidRDefault="009F7393" w:rsidP="009F7393">
      <w:pPr>
        <w:pStyle w:val="ListParagraph"/>
        <w:numPr>
          <w:ilvl w:val="0"/>
          <w:numId w:val="32"/>
        </w:numPr>
        <w:jc w:val="both"/>
        <w:rPr>
          <w:rFonts w:ascii="Century Gothic" w:hAnsi="Century Gothic"/>
        </w:rPr>
      </w:pPr>
      <w:r w:rsidRPr="00DF6FA3">
        <w:rPr>
          <w:rFonts w:ascii="Century Gothic" w:hAnsi="Century Gothic"/>
        </w:rPr>
        <w:t xml:space="preserve">Reporting student learning to students and parents in line with the Department’s </w:t>
      </w:r>
      <w:hyperlink r:id="rId16" w:history="1">
        <w:r w:rsidRPr="00DF6FA3">
          <w:rPr>
            <w:rStyle w:val="Hyperlink"/>
            <w:rFonts w:ascii="Century Gothic" w:hAnsi="Century Gothic"/>
          </w:rPr>
          <w:t>Reporting Student Achievement and Progress Foundation to 10</w:t>
        </w:r>
      </w:hyperlink>
      <w:r w:rsidRPr="00DF6FA3">
        <w:rPr>
          <w:rFonts w:ascii="Century Gothic" w:hAnsi="Century Gothic"/>
        </w:rPr>
        <w:t xml:space="preserve"> policy.</w:t>
      </w:r>
    </w:p>
    <w:p w14:paraId="56A55A29" w14:textId="77777777" w:rsidR="009F7393" w:rsidRPr="00DF6FA3" w:rsidRDefault="009F7393" w:rsidP="009F7393">
      <w:pPr>
        <w:pStyle w:val="ListParagraph"/>
        <w:numPr>
          <w:ilvl w:val="0"/>
          <w:numId w:val="32"/>
        </w:numPr>
        <w:rPr>
          <w:rFonts w:ascii="Century Gothic" w:hAnsi="Century Gothic"/>
        </w:rPr>
      </w:pPr>
      <w:r w:rsidRPr="00DF6FA3">
        <w:rPr>
          <w:rFonts w:ascii="Century Gothic" w:hAnsi="Century Gothic"/>
        </w:rPr>
        <w:t>Complying with Departmental policies relating to curriculum provision, including:</w:t>
      </w:r>
    </w:p>
    <w:p w14:paraId="2080C3D8" w14:textId="77777777" w:rsidR="009F7393" w:rsidRPr="00DF6FA3" w:rsidRDefault="00DB0477" w:rsidP="009F7393">
      <w:pPr>
        <w:pStyle w:val="ListParagraph"/>
        <w:numPr>
          <w:ilvl w:val="1"/>
          <w:numId w:val="33"/>
        </w:numPr>
        <w:rPr>
          <w:rStyle w:val="Hyperlink"/>
          <w:rFonts w:ascii="Century Gothic" w:hAnsi="Century Gothic"/>
        </w:rPr>
      </w:pPr>
      <w:hyperlink r:id="rId17" w:history="1">
        <w:r w:rsidR="009F7393" w:rsidRPr="00DF6FA3">
          <w:rPr>
            <w:rStyle w:val="Hyperlink"/>
            <w:rFonts w:ascii="Century Gothic" w:hAnsi="Century Gothic"/>
          </w:rPr>
          <w:t>Physical and Sport Education — Delivery Outcomes</w:t>
        </w:r>
      </w:hyperlink>
    </w:p>
    <w:p w14:paraId="06E5ECFF" w14:textId="77777777" w:rsidR="009F7393" w:rsidRPr="00DF6FA3" w:rsidRDefault="00DB0477" w:rsidP="009F7393">
      <w:pPr>
        <w:pStyle w:val="ListParagraph"/>
        <w:numPr>
          <w:ilvl w:val="1"/>
          <w:numId w:val="33"/>
        </w:numPr>
        <w:rPr>
          <w:rFonts w:ascii="Century Gothic" w:hAnsi="Century Gothic"/>
        </w:rPr>
      </w:pPr>
      <w:hyperlink r:id="rId18" w:history="1">
        <w:r w:rsidR="009F7393" w:rsidRPr="00DF6FA3">
          <w:rPr>
            <w:rStyle w:val="Hyperlink"/>
            <w:rFonts w:ascii="Century Gothic" w:hAnsi="Century Gothic"/>
          </w:rPr>
          <w:t>Sexuality and Consent Education</w:t>
        </w:r>
      </w:hyperlink>
    </w:p>
    <w:p w14:paraId="3DC1969A" w14:textId="3CD46E4D" w:rsidR="009F7393" w:rsidRPr="00DF6FA3" w:rsidRDefault="00BE2613" w:rsidP="009F7393">
      <w:pPr>
        <w:jc w:val="both"/>
        <w:rPr>
          <w:rFonts w:ascii="Century Gothic" w:hAnsi="Century Gothic"/>
        </w:rPr>
      </w:pPr>
      <w:r>
        <w:rPr>
          <w:rFonts w:ascii="Century Gothic" w:hAnsi="Century Gothic"/>
        </w:rPr>
        <w:t>C</w:t>
      </w:r>
      <w:r w:rsidR="00FB1F6F">
        <w:rPr>
          <w:rFonts w:ascii="Century Gothic" w:hAnsi="Century Gothic"/>
        </w:rPr>
        <w:t>CS</w:t>
      </w:r>
      <w:r w:rsidR="009F7393" w:rsidRPr="00DF6FA3">
        <w:rPr>
          <w:rFonts w:ascii="Century Gothic" w:hAnsi="Century Gothic"/>
        </w:rPr>
        <w:t xml:space="preserve"> is committed to lifelong learning by providing an inclusive, supportive and nurturing community in which diversity is valued and celebrated. Our innovative curriculum and culture of excellence creates a stimulating learning environment that engages and challenges students to achieve personal success and make positive contributions to society. Our school encourages students to strive for excellence in all their endeavours.  At </w:t>
      </w:r>
      <w:r>
        <w:rPr>
          <w:rFonts w:ascii="Century Gothic" w:hAnsi="Century Gothic"/>
        </w:rPr>
        <w:t>C</w:t>
      </w:r>
      <w:r w:rsidR="00FB1F6F">
        <w:rPr>
          <w:rFonts w:ascii="Century Gothic" w:hAnsi="Century Gothic"/>
        </w:rPr>
        <w:t>CS</w:t>
      </w:r>
      <w:r w:rsidR="009F7393" w:rsidRPr="00DF6FA3">
        <w:rPr>
          <w:rFonts w:ascii="Century Gothic" w:hAnsi="Century Gothic"/>
        </w:rPr>
        <w:t xml:space="preserve"> our curriculum presents students with the opportunity to develop deep understandings on a range of concepts throughout their school lives. Our broad curriculum is planned and taught sequentially and allows students to have some ownership in all aspects of their learning. It is designed to develop thinking and social skills, foster engagement with the wider community and include use of a wide variety of technology to assist in student learning. To support the delivery of the curriculum at our school we access and select a wide range of suitable educational resources, set homework that enhances classroom learning and undertake a range of student assessment and reporting activities.</w:t>
      </w:r>
    </w:p>
    <w:p w14:paraId="46BB72FA" w14:textId="4902A11C"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The Curriculum will allow every </w:t>
      </w:r>
      <w:r w:rsidR="00BE2613">
        <w:rPr>
          <w:rFonts w:ascii="Century Gothic" w:eastAsia="Times New Roman" w:hAnsi="Century Gothic" w:cstheme="minorHAnsi"/>
          <w:color w:val="000000"/>
          <w:lang w:eastAsia="en-AU"/>
        </w:rPr>
        <w:t>C</w:t>
      </w:r>
      <w:r w:rsidR="00FB1F6F">
        <w:rPr>
          <w:rFonts w:ascii="Century Gothic" w:eastAsia="Times New Roman" w:hAnsi="Century Gothic" w:cstheme="minorHAnsi"/>
          <w:color w:val="000000"/>
          <w:lang w:eastAsia="en-AU"/>
        </w:rPr>
        <w:t>CS</w:t>
      </w:r>
      <w:r w:rsidRPr="00DF6FA3">
        <w:rPr>
          <w:rFonts w:ascii="Century Gothic" w:eastAsia="Times New Roman" w:hAnsi="Century Gothic" w:cstheme="minorHAnsi"/>
          <w:color w:val="000000"/>
          <w:lang w:eastAsia="en-AU"/>
        </w:rPr>
        <w:t xml:space="preserve"> student the opportunity to develop:</w:t>
      </w:r>
    </w:p>
    <w:p w14:paraId="2036C347" w14:textId="00292A25" w:rsidR="009F7393" w:rsidRPr="00DF6FA3" w:rsidRDefault="009F7393" w:rsidP="009F7393">
      <w:pPr>
        <w:numPr>
          <w:ilvl w:val="0"/>
          <w:numId w:val="25"/>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a solid foundation in knowledge, understanding, skills and values on which further learning and adult life can be built</w:t>
      </w:r>
      <w:r w:rsidR="00DF6FA3" w:rsidRPr="00DF6FA3">
        <w:rPr>
          <w:rFonts w:ascii="Century Gothic" w:eastAsia="Times New Roman" w:hAnsi="Century Gothic" w:cstheme="minorHAnsi"/>
          <w:color w:val="000000"/>
          <w:lang w:eastAsia="en-AU"/>
        </w:rPr>
        <w:t>.</w:t>
      </w:r>
    </w:p>
    <w:p w14:paraId="6FEE4831" w14:textId="46428DA8" w:rsidR="009F7393" w:rsidRPr="00DF6FA3" w:rsidRDefault="009F7393" w:rsidP="009F7393">
      <w:pPr>
        <w:numPr>
          <w:ilvl w:val="0"/>
          <w:numId w:val="25"/>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deep knowledge, understanding, skills and values that will enable advanced learning and an ability to create new ideas and translate them into practical applications</w:t>
      </w:r>
      <w:r w:rsidR="00DF6FA3" w:rsidRPr="00DF6FA3">
        <w:rPr>
          <w:rFonts w:ascii="Century Gothic" w:eastAsia="Times New Roman" w:hAnsi="Century Gothic" w:cstheme="minorHAnsi"/>
          <w:color w:val="000000"/>
          <w:lang w:eastAsia="en-AU"/>
        </w:rPr>
        <w:t>.</w:t>
      </w:r>
    </w:p>
    <w:p w14:paraId="235471FE" w14:textId="77777777" w:rsidR="009F7393" w:rsidRPr="00DF6FA3" w:rsidRDefault="009F7393" w:rsidP="009F7393">
      <w:pPr>
        <w:numPr>
          <w:ilvl w:val="0"/>
          <w:numId w:val="25"/>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general capabilities that underpin flexible and analytical thinking, a capacity to work with others and an ability to move across subject disciplines to develop new expertise. </w:t>
      </w:r>
    </w:p>
    <w:p w14:paraId="79A5F037" w14:textId="77777777" w:rsidR="009F7393" w:rsidRPr="00DF6FA3" w:rsidRDefault="009F7393" w:rsidP="009F7393">
      <w:pPr>
        <w:pStyle w:val="Heading2"/>
        <w:spacing w:after="120" w:line="240" w:lineRule="auto"/>
        <w:jc w:val="both"/>
        <w:rPr>
          <w:rFonts w:ascii="Century Gothic" w:hAnsi="Century Gothic"/>
        </w:rPr>
      </w:pPr>
      <w:r w:rsidRPr="00DF6FA3">
        <w:rPr>
          <w:rFonts w:ascii="Century Gothic" w:hAnsi="Century Gothic"/>
          <w:b/>
          <w:caps/>
          <w:color w:val="5B9BD5" w:themeColor="accent1"/>
        </w:rPr>
        <w:lastRenderedPageBreak/>
        <w:t>PEDAGOGY</w:t>
      </w:r>
    </w:p>
    <w:p w14:paraId="6DFD711A" w14:textId="393FA2C4" w:rsidR="009F7393" w:rsidRPr="00DF6FA3" w:rsidRDefault="00BE2613" w:rsidP="009F7393">
      <w:pPr>
        <w:pStyle w:val="Heading2"/>
        <w:spacing w:after="120" w:line="240" w:lineRule="auto"/>
        <w:jc w:val="both"/>
        <w:rPr>
          <w:rFonts w:ascii="Century Gothic" w:hAnsi="Century Gothic"/>
          <w:b/>
          <w:caps/>
          <w:color w:val="5B9BD5" w:themeColor="accent1"/>
        </w:rPr>
      </w:pPr>
      <w:r>
        <w:rPr>
          <w:rFonts w:ascii="Century Gothic" w:hAnsi="Century Gothic" w:cstheme="minorHAnsi"/>
          <w:color w:val="auto"/>
          <w:sz w:val="22"/>
          <w:szCs w:val="22"/>
        </w:rPr>
        <w:t>Cohuna Consolidated</w:t>
      </w:r>
      <w:r w:rsidR="009F7393" w:rsidRPr="00DF6FA3">
        <w:rPr>
          <w:rFonts w:ascii="Century Gothic" w:hAnsi="Century Gothic" w:cstheme="minorHAnsi"/>
          <w:color w:val="auto"/>
          <w:sz w:val="22"/>
          <w:szCs w:val="22"/>
        </w:rPr>
        <w:t xml:space="preserve"> School</w:t>
      </w:r>
      <w:r w:rsidR="00FB1F6F">
        <w:rPr>
          <w:rFonts w:ascii="Century Gothic" w:hAnsi="Century Gothic" w:cstheme="minorHAnsi"/>
          <w:color w:val="auto"/>
          <w:sz w:val="22"/>
          <w:szCs w:val="22"/>
        </w:rPr>
        <w:t>’s</w:t>
      </w:r>
      <w:r w:rsidR="009F7393" w:rsidRPr="00DF6FA3">
        <w:rPr>
          <w:rFonts w:ascii="Century Gothic" w:hAnsi="Century Gothic" w:cstheme="minorHAnsi"/>
          <w:color w:val="auto"/>
          <w:sz w:val="22"/>
          <w:szCs w:val="22"/>
        </w:rPr>
        <w:t xml:space="preserve"> pedagogical approaches have been chosen as they are evidence-based, high impact teaching strategies.  While these approaches will not look </w:t>
      </w:r>
      <w:r w:rsidR="00C239DE" w:rsidRPr="00DF6FA3">
        <w:rPr>
          <w:rFonts w:ascii="Century Gothic" w:hAnsi="Century Gothic" w:cstheme="minorHAnsi"/>
          <w:color w:val="auto"/>
          <w:sz w:val="22"/>
          <w:szCs w:val="22"/>
        </w:rPr>
        <w:t>the same</w:t>
      </w:r>
      <w:r w:rsidR="009F7393" w:rsidRPr="00DF6FA3">
        <w:rPr>
          <w:rFonts w:ascii="Century Gothic" w:hAnsi="Century Gothic" w:cstheme="minorHAnsi"/>
          <w:color w:val="auto"/>
          <w:sz w:val="22"/>
          <w:szCs w:val="22"/>
        </w:rPr>
        <w:t xml:space="preserve"> in every lesson, evidence suggests they work well in most, and our teachers are encouraged and supported to apply these strategies across all learning areas.</w:t>
      </w:r>
    </w:p>
    <w:p w14:paraId="2EE8EDDB" w14:textId="2C5C53EC" w:rsidR="009F7393" w:rsidRPr="00DF6FA3" w:rsidRDefault="009F7393" w:rsidP="009F7393">
      <w:pPr>
        <w:rPr>
          <w:rFonts w:ascii="Century Gothic" w:hAnsi="Century Gothic"/>
        </w:rPr>
      </w:pPr>
      <w:r w:rsidRPr="00DF6FA3">
        <w:rPr>
          <w:rFonts w:ascii="Century Gothic" w:hAnsi="Century Gothic"/>
        </w:rPr>
        <w:t xml:space="preserve">Selecting from approaches that range from thinking strategies to effective technology integration, our teachers design learning experiences that cater to the wide variety of learning needs that our students present each day. The use of consistent approaches and strategies ensures our students can seamlessly move from lesson to lesson, teacher to teacher, and year to year, with confidence. </w:t>
      </w:r>
      <w:r w:rsidRPr="00DF6FA3">
        <w:rPr>
          <w:rFonts w:ascii="Century Gothic" w:hAnsi="Century Gothic"/>
        </w:rPr>
        <w:br/>
      </w:r>
      <w:r w:rsidRPr="00DF6FA3">
        <w:rPr>
          <w:rFonts w:ascii="Century Gothic" w:hAnsi="Century Gothic"/>
        </w:rPr>
        <w:br/>
        <w:t xml:space="preserve">The staff at </w:t>
      </w:r>
      <w:r w:rsidR="00BE2613">
        <w:rPr>
          <w:rFonts w:ascii="Century Gothic" w:hAnsi="Century Gothic"/>
        </w:rPr>
        <w:t>Cohuna Consolidated</w:t>
      </w:r>
      <w:r w:rsidRPr="00DF6FA3">
        <w:rPr>
          <w:rFonts w:ascii="Century Gothic" w:hAnsi="Century Gothic"/>
        </w:rPr>
        <w:t xml:space="preserve"> School understand the factors that have the highest impact on student achievement. They use this information to contribute to strategic decision-making around the future directions of the school, when collaboratively developing and refining whole-school plans, and when planning lessons</w:t>
      </w:r>
      <w:r w:rsidRPr="00DF6FA3">
        <w:rPr>
          <w:rFonts w:ascii="Century Gothic" w:hAnsi="Century Gothic"/>
        </w:rPr>
        <w:br/>
      </w:r>
    </w:p>
    <w:p w14:paraId="38F9A454" w14:textId="77777777" w:rsidR="009F7393" w:rsidRPr="00DF6FA3" w:rsidRDefault="009F7393" w:rsidP="009F7393">
      <w:pPr>
        <w:rPr>
          <w:rFonts w:ascii="Century Gothic" w:hAnsi="Century Gothic"/>
        </w:rPr>
      </w:pPr>
      <w:bookmarkStart w:id="1" w:name="_Hlk132365216"/>
      <w:r w:rsidRPr="00DF6FA3">
        <w:rPr>
          <w:rFonts w:ascii="Century Gothic" w:eastAsiaTheme="majorEastAsia" w:hAnsi="Century Gothic" w:cstheme="majorBidi"/>
          <w:b/>
          <w:caps/>
          <w:color w:val="5B9BD5" w:themeColor="accent1"/>
          <w:sz w:val="26"/>
          <w:szCs w:val="26"/>
        </w:rPr>
        <w:t>Implementation</w:t>
      </w:r>
    </w:p>
    <w:bookmarkEnd w:id="1"/>
    <w:p w14:paraId="5C220614" w14:textId="17D62E2E" w:rsidR="009F7393" w:rsidRPr="00DF6FA3" w:rsidRDefault="009F7393" w:rsidP="009F7393">
      <w:pPr>
        <w:jc w:val="both"/>
        <w:rPr>
          <w:rFonts w:ascii="Century Gothic" w:hAnsi="Century Gothic"/>
        </w:rPr>
      </w:pPr>
      <w:r w:rsidRPr="00DF6FA3">
        <w:rPr>
          <w:rFonts w:ascii="Century Gothic" w:hAnsi="Century Gothic"/>
        </w:rPr>
        <w:t>At</w:t>
      </w:r>
      <w:r w:rsidR="00FB1F6F">
        <w:rPr>
          <w:rFonts w:ascii="Century Gothic" w:hAnsi="Century Gothic"/>
        </w:rPr>
        <w:t xml:space="preserve"> CCS</w:t>
      </w:r>
      <w:r w:rsidRPr="00DF6FA3">
        <w:rPr>
          <w:rFonts w:ascii="Century Gothic" w:hAnsi="Century Gothic"/>
        </w:rPr>
        <w:t xml:space="preserve">, class time is structured into a weekly timetable, with 5 hours of learning per day, broken into 5 </w:t>
      </w:r>
      <w:r w:rsidR="00C239DE" w:rsidRPr="00DF6FA3">
        <w:rPr>
          <w:rFonts w:ascii="Century Gothic" w:hAnsi="Century Gothic"/>
        </w:rPr>
        <w:t>sixty-minute</w:t>
      </w:r>
      <w:r w:rsidRPr="00DF6FA3">
        <w:rPr>
          <w:rFonts w:ascii="Century Gothic" w:hAnsi="Century Gothic"/>
        </w:rPr>
        <w:t xml:space="preserve"> sessions. </w:t>
      </w:r>
    </w:p>
    <w:p w14:paraId="205005C2" w14:textId="2B399FF2" w:rsidR="009F7393" w:rsidRPr="00DF6FA3" w:rsidRDefault="009F7393" w:rsidP="009F7393">
      <w:pPr>
        <w:jc w:val="both"/>
        <w:rPr>
          <w:rFonts w:ascii="Century Gothic" w:hAnsi="Century Gothic"/>
        </w:rPr>
      </w:pPr>
      <w:r w:rsidRPr="00DF6FA3">
        <w:rPr>
          <w:rFonts w:ascii="Century Gothic" w:hAnsi="Century Gothic"/>
        </w:rPr>
        <w:t xml:space="preserve">Each morning will begin with a </w:t>
      </w:r>
      <w:r w:rsidR="00C239DE" w:rsidRPr="00DF6FA3">
        <w:rPr>
          <w:rFonts w:ascii="Century Gothic" w:hAnsi="Century Gothic"/>
        </w:rPr>
        <w:t>60-minute</w:t>
      </w:r>
      <w:r w:rsidR="00DF6FA3" w:rsidRPr="00DF6FA3">
        <w:rPr>
          <w:rFonts w:ascii="Century Gothic" w:hAnsi="Century Gothic"/>
        </w:rPr>
        <w:t xml:space="preserve"> session </w:t>
      </w:r>
      <w:r w:rsidR="00644245">
        <w:rPr>
          <w:rFonts w:ascii="Century Gothic" w:hAnsi="Century Gothic"/>
        </w:rPr>
        <w:t>including a ‘Healthy Snack’</w:t>
      </w:r>
      <w:r w:rsidR="00DF6FA3" w:rsidRPr="00DF6FA3">
        <w:rPr>
          <w:rFonts w:ascii="Century Gothic" w:hAnsi="Century Gothic"/>
        </w:rPr>
        <w:t>.</w:t>
      </w:r>
    </w:p>
    <w:p w14:paraId="5D1A9E0A" w14:textId="2962C226"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Each year </w:t>
      </w:r>
      <w:r w:rsidR="00BE2613">
        <w:rPr>
          <w:rFonts w:ascii="Century Gothic" w:eastAsia="Times New Roman" w:hAnsi="Century Gothic" w:cstheme="minorHAnsi"/>
          <w:color w:val="000000"/>
          <w:lang w:eastAsia="en-AU"/>
        </w:rPr>
        <w:t>Cohuna Consolidated</w:t>
      </w:r>
      <w:r w:rsidRPr="00DF6FA3">
        <w:rPr>
          <w:rFonts w:ascii="Century Gothic" w:eastAsia="Times New Roman" w:hAnsi="Century Gothic" w:cstheme="minorHAnsi"/>
          <w:color w:val="000000"/>
          <w:lang w:eastAsia="en-AU"/>
        </w:rPr>
        <w:t xml:space="preserve"> School will map out its curriculum plan. All students from Prep – 6 are provided with access to all Victorian Curriculum learning areas, capabilities and cross-curriculum priorities through our daily, weekly, term and annual planning.</w:t>
      </w:r>
    </w:p>
    <w:p w14:paraId="612DD37A" w14:textId="71EBFEEC"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The following table provides the time tabled allocation for the Victorian Curriculum learning domains at </w:t>
      </w:r>
      <w:r w:rsidR="00BE2613">
        <w:rPr>
          <w:rFonts w:ascii="Century Gothic" w:eastAsia="Times New Roman" w:hAnsi="Century Gothic" w:cstheme="minorHAnsi"/>
          <w:color w:val="000000"/>
          <w:lang w:eastAsia="en-AU"/>
        </w:rPr>
        <w:t>CCS</w:t>
      </w:r>
      <w:r w:rsidRPr="00DF6FA3">
        <w:rPr>
          <w:rFonts w:ascii="Century Gothic" w:eastAsia="Times New Roman" w:hAnsi="Century Gothic" w:cstheme="minorHAnsi"/>
          <w:color w:val="000000"/>
          <w:lang w:eastAsia="en-AU"/>
        </w:rPr>
        <w:t xml:space="preserve">.  </w:t>
      </w:r>
    </w:p>
    <w:tbl>
      <w:tblPr>
        <w:tblStyle w:val="TableGrid"/>
        <w:tblW w:w="0" w:type="auto"/>
        <w:tblLook w:val="04A0" w:firstRow="1" w:lastRow="0" w:firstColumn="1" w:lastColumn="0" w:noHBand="0" w:noVBand="1"/>
      </w:tblPr>
      <w:tblGrid>
        <w:gridCol w:w="3005"/>
        <w:gridCol w:w="3005"/>
        <w:gridCol w:w="3006"/>
      </w:tblGrid>
      <w:tr w:rsidR="009F7393" w:rsidRPr="00DF6FA3" w14:paraId="4C17EF01" w14:textId="77777777" w:rsidTr="008D39A3">
        <w:tc>
          <w:tcPr>
            <w:tcW w:w="3005" w:type="dxa"/>
          </w:tcPr>
          <w:p w14:paraId="3616D41A" w14:textId="77777777" w:rsidR="009F7393" w:rsidRPr="00DF6FA3" w:rsidRDefault="009F7393" w:rsidP="008D39A3">
            <w:pPr>
              <w:spacing w:after="100" w:afterAutospacing="1" w:line="294" w:lineRule="atLeast"/>
              <w:jc w:val="both"/>
              <w:rPr>
                <w:rFonts w:ascii="Century Gothic" w:eastAsia="Times New Roman" w:hAnsi="Century Gothic" w:cstheme="minorHAnsi"/>
                <w:b/>
                <w:bCs/>
                <w:color w:val="000000"/>
                <w:lang w:eastAsia="en-AU"/>
              </w:rPr>
            </w:pPr>
            <w:r w:rsidRPr="00DF6FA3">
              <w:rPr>
                <w:rFonts w:ascii="Century Gothic" w:eastAsia="Times New Roman" w:hAnsi="Century Gothic" w:cstheme="minorHAnsi"/>
                <w:b/>
                <w:bCs/>
                <w:color w:val="000000"/>
                <w:lang w:eastAsia="en-AU"/>
              </w:rPr>
              <w:t>Learning Area</w:t>
            </w:r>
          </w:p>
        </w:tc>
        <w:tc>
          <w:tcPr>
            <w:tcW w:w="3005" w:type="dxa"/>
          </w:tcPr>
          <w:p w14:paraId="24D3A8B0" w14:textId="77777777" w:rsidR="009F7393" w:rsidRPr="00DF6FA3" w:rsidRDefault="009F7393" w:rsidP="008D39A3">
            <w:pPr>
              <w:spacing w:after="100" w:afterAutospacing="1" w:line="294" w:lineRule="atLeast"/>
              <w:jc w:val="both"/>
              <w:rPr>
                <w:rFonts w:ascii="Century Gothic" w:eastAsia="Times New Roman" w:hAnsi="Century Gothic" w:cstheme="minorHAnsi"/>
                <w:b/>
                <w:bCs/>
                <w:color w:val="000000"/>
                <w:lang w:eastAsia="en-AU"/>
              </w:rPr>
            </w:pPr>
            <w:r w:rsidRPr="00DF6FA3">
              <w:rPr>
                <w:rFonts w:ascii="Century Gothic" w:eastAsia="Times New Roman" w:hAnsi="Century Gothic" w:cstheme="minorHAnsi"/>
                <w:b/>
                <w:bCs/>
                <w:color w:val="000000"/>
                <w:lang w:eastAsia="en-AU"/>
              </w:rPr>
              <w:t>Junior (Foundation – 2)</w:t>
            </w:r>
          </w:p>
        </w:tc>
        <w:tc>
          <w:tcPr>
            <w:tcW w:w="3006" w:type="dxa"/>
          </w:tcPr>
          <w:p w14:paraId="66FB271A" w14:textId="77777777" w:rsidR="009F7393" w:rsidRPr="00DF6FA3" w:rsidRDefault="009F7393" w:rsidP="008D39A3">
            <w:pPr>
              <w:spacing w:after="100" w:afterAutospacing="1" w:line="294" w:lineRule="atLeast"/>
              <w:jc w:val="both"/>
              <w:rPr>
                <w:rFonts w:ascii="Century Gothic" w:eastAsia="Times New Roman" w:hAnsi="Century Gothic" w:cstheme="minorHAnsi"/>
                <w:b/>
                <w:bCs/>
                <w:color w:val="000000"/>
                <w:lang w:eastAsia="en-AU"/>
              </w:rPr>
            </w:pPr>
            <w:r w:rsidRPr="00DF6FA3">
              <w:rPr>
                <w:rFonts w:ascii="Century Gothic" w:eastAsia="Times New Roman" w:hAnsi="Century Gothic" w:cstheme="minorHAnsi"/>
                <w:b/>
                <w:bCs/>
                <w:color w:val="000000"/>
                <w:lang w:eastAsia="en-AU"/>
              </w:rPr>
              <w:t>Senior (3-6)</w:t>
            </w:r>
          </w:p>
        </w:tc>
      </w:tr>
      <w:tr w:rsidR="009F7393" w:rsidRPr="00DF6FA3" w14:paraId="4652F38B" w14:textId="77777777" w:rsidTr="008D39A3">
        <w:tc>
          <w:tcPr>
            <w:tcW w:w="3005" w:type="dxa"/>
          </w:tcPr>
          <w:p w14:paraId="4D38DC0B"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Literacy/English </w:t>
            </w:r>
          </w:p>
        </w:tc>
        <w:tc>
          <w:tcPr>
            <w:tcW w:w="3005" w:type="dxa"/>
          </w:tcPr>
          <w:p w14:paraId="195E744E" w14:textId="3E1ED63A"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w:t>
            </w:r>
            <w:r w:rsidR="0024060F">
              <w:rPr>
                <w:rFonts w:ascii="Century Gothic" w:eastAsia="Times New Roman" w:hAnsi="Century Gothic" w:cstheme="minorHAnsi"/>
                <w:color w:val="000000"/>
                <w:lang w:eastAsia="en-AU"/>
              </w:rPr>
              <w:t>1</w:t>
            </w:r>
            <w:r w:rsidRPr="00DF6FA3">
              <w:rPr>
                <w:rFonts w:ascii="Century Gothic" w:eastAsia="Times New Roman" w:hAnsi="Century Gothic" w:cstheme="minorHAnsi"/>
                <w:color w:val="000000"/>
                <w:lang w:eastAsia="en-AU"/>
              </w:rPr>
              <w:t xml:space="preserve"> hours </w:t>
            </w:r>
          </w:p>
        </w:tc>
        <w:tc>
          <w:tcPr>
            <w:tcW w:w="3006" w:type="dxa"/>
          </w:tcPr>
          <w:p w14:paraId="57A093CD" w14:textId="29BDE783"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10 hours </w:t>
            </w:r>
          </w:p>
        </w:tc>
      </w:tr>
      <w:tr w:rsidR="009F7393" w:rsidRPr="00DF6FA3" w14:paraId="40004199" w14:textId="77777777" w:rsidTr="008D39A3">
        <w:tc>
          <w:tcPr>
            <w:tcW w:w="3005" w:type="dxa"/>
          </w:tcPr>
          <w:p w14:paraId="7755EDB0"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Numeracy/Mathematics</w:t>
            </w:r>
          </w:p>
        </w:tc>
        <w:tc>
          <w:tcPr>
            <w:tcW w:w="3005" w:type="dxa"/>
          </w:tcPr>
          <w:p w14:paraId="368C831B"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6 hours</w:t>
            </w:r>
          </w:p>
        </w:tc>
        <w:tc>
          <w:tcPr>
            <w:tcW w:w="3006" w:type="dxa"/>
          </w:tcPr>
          <w:p w14:paraId="478E7A8D"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6 hours</w:t>
            </w:r>
          </w:p>
        </w:tc>
      </w:tr>
      <w:tr w:rsidR="009F7393" w:rsidRPr="00DF6FA3" w14:paraId="3373F14E" w14:textId="77777777" w:rsidTr="008D39A3">
        <w:tc>
          <w:tcPr>
            <w:tcW w:w="3005" w:type="dxa"/>
          </w:tcPr>
          <w:p w14:paraId="64E16445" w14:textId="367518C1"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Inquiry (Humanities) </w:t>
            </w:r>
          </w:p>
        </w:tc>
        <w:tc>
          <w:tcPr>
            <w:tcW w:w="3005" w:type="dxa"/>
          </w:tcPr>
          <w:p w14:paraId="35D0952A"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2 hours</w:t>
            </w:r>
          </w:p>
        </w:tc>
        <w:tc>
          <w:tcPr>
            <w:tcW w:w="3006" w:type="dxa"/>
          </w:tcPr>
          <w:p w14:paraId="1DF74DE4"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2 hours</w:t>
            </w:r>
          </w:p>
        </w:tc>
      </w:tr>
      <w:tr w:rsidR="009F7393" w:rsidRPr="00DF6FA3" w14:paraId="1A4B7B6D" w14:textId="77777777" w:rsidTr="008D39A3">
        <w:tc>
          <w:tcPr>
            <w:tcW w:w="3005" w:type="dxa"/>
          </w:tcPr>
          <w:p w14:paraId="01FD1023" w14:textId="42750D73" w:rsidR="009F7393" w:rsidRPr="00DF6FA3" w:rsidRDefault="00BE2613" w:rsidP="008D39A3">
            <w:pPr>
              <w:spacing w:after="100" w:afterAutospacing="1" w:line="294" w:lineRule="atLeast"/>
              <w:jc w:val="both"/>
              <w:rPr>
                <w:rFonts w:ascii="Century Gothic" w:eastAsia="Times New Roman" w:hAnsi="Century Gothic" w:cstheme="minorHAnsi"/>
                <w:color w:val="000000"/>
                <w:lang w:eastAsia="en-AU"/>
              </w:rPr>
            </w:pPr>
            <w:r>
              <w:rPr>
                <w:rFonts w:ascii="Century Gothic" w:eastAsia="Times New Roman" w:hAnsi="Century Gothic" w:cstheme="minorHAnsi"/>
                <w:color w:val="000000"/>
                <w:lang w:eastAsia="en-AU"/>
              </w:rPr>
              <w:t>Languages</w:t>
            </w:r>
            <w:r w:rsidR="009F7393" w:rsidRPr="00DF6FA3">
              <w:rPr>
                <w:rFonts w:ascii="Century Gothic" w:eastAsia="Times New Roman" w:hAnsi="Century Gothic" w:cstheme="minorHAnsi"/>
                <w:color w:val="000000"/>
                <w:lang w:eastAsia="en-AU"/>
              </w:rPr>
              <w:t xml:space="preserve"> </w:t>
            </w:r>
            <w:r>
              <w:rPr>
                <w:rFonts w:ascii="Century Gothic" w:eastAsia="Times New Roman" w:hAnsi="Century Gothic" w:cstheme="minorHAnsi"/>
                <w:color w:val="000000"/>
                <w:lang w:eastAsia="en-AU"/>
              </w:rPr>
              <w:t>(French)</w:t>
            </w:r>
          </w:p>
        </w:tc>
        <w:tc>
          <w:tcPr>
            <w:tcW w:w="3005" w:type="dxa"/>
          </w:tcPr>
          <w:p w14:paraId="6460B72D" w14:textId="1F91DE94"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p>
        </w:tc>
        <w:tc>
          <w:tcPr>
            <w:tcW w:w="3006" w:type="dxa"/>
          </w:tcPr>
          <w:p w14:paraId="6D60167C" w14:textId="4139EE50"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r w:rsidR="00BE2613">
              <w:rPr>
                <w:rFonts w:ascii="Century Gothic" w:eastAsia="Times New Roman" w:hAnsi="Century Gothic" w:cstheme="minorHAnsi"/>
                <w:color w:val="000000"/>
                <w:lang w:eastAsia="en-AU"/>
              </w:rPr>
              <w:t xml:space="preserve"> over 6 months</w:t>
            </w:r>
          </w:p>
        </w:tc>
      </w:tr>
      <w:tr w:rsidR="0024060F" w:rsidRPr="00DF6FA3" w14:paraId="22E3B0A8" w14:textId="77777777" w:rsidTr="008D39A3">
        <w:tc>
          <w:tcPr>
            <w:tcW w:w="3005" w:type="dxa"/>
          </w:tcPr>
          <w:p w14:paraId="7A073D07" w14:textId="2AA2DA07" w:rsidR="0024060F" w:rsidRDefault="0024060F" w:rsidP="008D39A3">
            <w:pPr>
              <w:spacing w:after="100" w:afterAutospacing="1" w:line="294" w:lineRule="atLeast"/>
              <w:jc w:val="both"/>
              <w:rPr>
                <w:rFonts w:ascii="Century Gothic" w:eastAsia="Times New Roman" w:hAnsi="Century Gothic" w:cstheme="minorHAnsi"/>
                <w:color w:val="000000"/>
                <w:lang w:eastAsia="en-AU"/>
              </w:rPr>
            </w:pPr>
            <w:r>
              <w:rPr>
                <w:rFonts w:ascii="Century Gothic" w:eastAsia="Times New Roman" w:hAnsi="Century Gothic" w:cstheme="minorHAnsi"/>
                <w:color w:val="000000"/>
                <w:lang w:eastAsia="en-AU"/>
              </w:rPr>
              <w:t>ICT</w:t>
            </w:r>
          </w:p>
        </w:tc>
        <w:tc>
          <w:tcPr>
            <w:tcW w:w="3005" w:type="dxa"/>
          </w:tcPr>
          <w:p w14:paraId="02BD3CA5" w14:textId="5383BAD3" w:rsidR="0024060F" w:rsidRPr="00DF6FA3" w:rsidRDefault="0024060F" w:rsidP="008D39A3">
            <w:pPr>
              <w:spacing w:after="100" w:afterAutospacing="1" w:line="294" w:lineRule="atLeast"/>
              <w:jc w:val="both"/>
              <w:rPr>
                <w:rFonts w:ascii="Century Gothic" w:eastAsia="Times New Roman" w:hAnsi="Century Gothic" w:cstheme="minorHAnsi"/>
                <w:color w:val="000000"/>
                <w:lang w:eastAsia="en-AU"/>
              </w:rPr>
            </w:pPr>
            <w:r>
              <w:rPr>
                <w:rFonts w:ascii="Century Gothic" w:eastAsia="Times New Roman" w:hAnsi="Century Gothic" w:cstheme="minorHAnsi"/>
                <w:color w:val="000000"/>
                <w:lang w:eastAsia="en-AU"/>
              </w:rPr>
              <w:t>1 hour</w:t>
            </w:r>
          </w:p>
        </w:tc>
        <w:tc>
          <w:tcPr>
            <w:tcW w:w="3006" w:type="dxa"/>
          </w:tcPr>
          <w:p w14:paraId="30CC263D" w14:textId="603E9DF3" w:rsidR="0024060F" w:rsidRPr="00DF6FA3" w:rsidRDefault="0024060F" w:rsidP="008D39A3">
            <w:pPr>
              <w:spacing w:after="100" w:afterAutospacing="1" w:line="294" w:lineRule="atLeast"/>
              <w:jc w:val="both"/>
              <w:rPr>
                <w:rFonts w:ascii="Century Gothic" w:eastAsia="Times New Roman" w:hAnsi="Century Gothic" w:cstheme="minorHAnsi"/>
                <w:color w:val="000000"/>
                <w:lang w:eastAsia="en-AU"/>
              </w:rPr>
            </w:pPr>
            <w:r>
              <w:rPr>
                <w:rFonts w:ascii="Century Gothic" w:eastAsia="Times New Roman" w:hAnsi="Century Gothic" w:cstheme="minorHAnsi"/>
                <w:color w:val="000000"/>
                <w:lang w:eastAsia="en-AU"/>
              </w:rPr>
              <w:t>1 hour over 6 months</w:t>
            </w:r>
          </w:p>
        </w:tc>
      </w:tr>
      <w:tr w:rsidR="009F7393" w:rsidRPr="00DF6FA3" w14:paraId="4FC70ECF" w14:textId="77777777" w:rsidTr="008D39A3">
        <w:tc>
          <w:tcPr>
            <w:tcW w:w="3005" w:type="dxa"/>
          </w:tcPr>
          <w:p w14:paraId="5CCAB91F"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Science</w:t>
            </w:r>
          </w:p>
        </w:tc>
        <w:tc>
          <w:tcPr>
            <w:tcW w:w="3005" w:type="dxa"/>
          </w:tcPr>
          <w:p w14:paraId="682CC0C3"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c>
          <w:tcPr>
            <w:tcW w:w="3006" w:type="dxa"/>
          </w:tcPr>
          <w:p w14:paraId="17EBE544"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r>
      <w:tr w:rsidR="009F7393" w:rsidRPr="00DF6FA3" w14:paraId="34BA98E4" w14:textId="77777777" w:rsidTr="008D39A3">
        <w:tc>
          <w:tcPr>
            <w:tcW w:w="3005" w:type="dxa"/>
          </w:tcPr>
          <w:p w14:paraId="22900261"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PE and Health</w:t>
            </w:r>
          </w:p>
        </w:tc>
        <w:tc>
          <w:tcPr>
            <w:tcW w:w="3005" w:type="dxa"/>
          </w:tcPr>
          <w:p w14:paraId="09B7FB4A"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c>
          <w:tcPr>
            <w:tcW w:w="3006" w:type="dxa"/>
          </w:tcPr>
          <w:p w14:paraId="722FF443"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r>
      <w:tr w:rsidR="009F7393" w:rsidRPr="00DF6FA3" w14:paraId="72E1F9AF" w14:textId="77777777" w:rsidTr="008D39A3">
        <w:tc>
          <w:tcPr>
            <w:tcW w:w="3005" w:type="dxa"/>
          </w:tcPr>
          <w:p w14:paraId="758821B1"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Music</w:t>
            </w:r>
          </w:p>
        </w:tc>
        <w:tc>
          <w:tcPr>
            <w:tcW w:w="3005" w:type="dxa"/>
          </w:tcPr>
          <w:p w14:paraId="02816C5B"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c>
          <w:tcPr>
            <w:tcW w:w="3006" w:type="dxa"/>
          </w:tcPr>
          <w:p w14:paraId="3A2685A6"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r>
      <w:tr w:rsidR="009F7393" w:rsidRPr="00DF6FA3" w14:paraId="389B742E" w14:textId="77777777" w:rsidTr="008D39A3">
        <w:tc>
          <w:tcPr>
            <w:tcW w:w="3005" w:type="dxa"/>
          </w:tcPr>
          <w:p w14:paraId="6234B13F" w14:textId="323ED3AA"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Art</w:t>
            </w:r>
          </w:p>
        </w:tc>
        <w:tc>
          <w:tcPr>
            <w:tcW w:w="3005" w:type="dxa"/>
          </w:tcPr>
          <w:p w14:paraId="1A80B5B3"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c>
          <w:tcPr>
            <w:tcW w:w="3006" w:type="dxa"/>
          </w:tcPr>
          <w:p w14:paraId="56C75883"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r>
      <w:tr w:rsidR="009F7393" w:rsidRPr="00DF6FA3" w14:paraId="19B73732" w14:textId="77777777" w:rsidTr="008D39A3">
        <w:tc>
          <w:tcPr>
            <w:tcW w:w="3005" w:type="dxa"/>
          </w:tcPr>
          <w:p w14:paraId="3EC4D357" w14:textId="03E5EBA6"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Respectful Relationships</w:t>
            </w:r>
            <w:r w:rsidR="00DF6FA3" w:rsidRPr="00DF6FA3">
              <w:rPr>
                <w:rFonts w:ascii="Century Gothic" w:eastAsia="Times New Roman" w:hAnsi="Century Gothic" w:cstheme="minorHAnsi"/>
                <w:color w:val="000000"/>
                <w:lang w:eastAsia="en-AU"/>
              </w:rPr>
              <w:t>/The Resilience Project</w:t>
            </w:r>
            <w:r w:rsidRPr="00DF6FA3">
              <w:rPr>
                <w:rFonts w:ascii="Century Gothic" w:eastAsia="Times New Roman" w:hAnsi="Century Gothic" w:cstheme="minorHAnsi"/>
                <w:color w:val="000000"/>
                <w:lang w:eastAsia="en-AU"/>
              </w:rPr>
              <w:t xml:space="preserve"> (social and emotional learning)</w:t>
            </w:r>
          </w:p>
        </w:tc>
        <w:tc>
          <w:tcPr>
            <w:tcW w:w="3005" w:type="dxa"/>
          </w:tcPr>
          <w:p w14:paraId="1FEC8726"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c>
          <w:tcPr>
            <w:tcW w:w="3006" w:type="dxa"/>
          </w:tcPr>
          <w:p w14:paraId="50098EC7"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r>
      <w:tr w:rsidR="009F7393" w:rsidRPr="00DF6FA3" w14:paraId="181226BC" w14:textId="77777777" w:rsidTr="008D39A3">
        <w:tc>
          <w:tcPr>
            <w:tcW w:w="3005" w:type="dxa"/>
          </w:tcPr>
          <w:p w14:paraId="24CD36E8" w14:textId="125DBC22" w:rsidR="009F7393" w:rsidRPr="00DF6FA3" w:rsidRDefault="00BE2613" w:rsidP="008D39A3">
            <w:pPr>
              <w:spacing w:after="100" w:afterAutospacing="1" w:line="294" w:lineRule="atLeast"/>
              <w:jc w:val="both"/>
              <w:rPr>
                <w:rFonts w:ascii="Century Gothic" w:eastAsia="Times New Roman" w:hAnsi="Century Gothic" w:cstheme="minorHAnsi"/>
                <w:color w:val="000000"/>
                <w:lang w:eastAsia="en-AU"/>
              </w:rPr>
            </w:pPr>
            <w:r>
              <w:rPr>
                <w:rFonts w:ascii="Century Gothic" w:eastAsia="Times New Roman" w:hAnsi="Century Gothic" w:cstheme="minorHAnsi"/>
                <w:color w:val="000000"/>
                <w:lang w:eastAsia="en-AU"/>
              </w:rPr>
              <w:lastRenderedPageBreak/>
              <w:t>Sport</w:t>
            </w:r>
          </w:p>
        </w:tc>
        <w:tc>
          <w:tcPr>
            <w:tcW w:w="3005" w:type="dxa"/>
          </w:tcPr>
          <w:p w14:paraId="6FC02F88" w14:textId="31071A4D"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p>
        </w:tc>
        <w:tc>
          <w:tcPr>
            <w:tcW w:w="3006" w:type="dxa"/>
          </w:tcPr>
          <w:p w14:paraId="3AEC58A9" w14:textId="77777777" w:rsidR="009F7393" w:rsidRPr="00DF6FA3" w:rsidRDefault="009F7393" w:rsidP="008D39A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1 hour</w:t>
            </w:r>
          </w:p>
        </w:tc>
      </w:tr>
      <w:tr w:rsidR="009F7393" w:rsidRPr="00DF6FA3" w14:paraId="7E30AC0F" w14:textId="77777777" w:rsidTr="008D39A3">
        <w:tc>
          <w:tcPr>
            <w:tcW w:w="3005" w:type="dxa"/>
          </w:tcPr>
          <w:p w14:paraId="0B64BDE3" w14:textId="77777777" w:rsidR="009F7393" w:rsidRPr="00DF6FA3" w:rsidRDefault="009F7393" w:rsidP="008D39A3">
            <w:pPr>
              <w:spacing w:after="100" w:afterAutospacing="1" w:line="294" w:lineRule="atLeast"/>
              <w:jc w:val="both"/>
              <w:rPr>
                <w:rFonts w:ascii="Century Gothic" w:eastAsia="Times New Roman" w:hAnsi="Century Gothic" w:cstheme="minorHAnsi"/>
                <w:b/>
                <w:bCs/>
                <w:color w:val="000000"/>
                <w:lang w:eastAsia="en-AU"/>
              </w:rPr>
            </w:pPr>
            <w:r w:rsidRPr="00DF6FA3">
              <w:rPr>
                <w:rFonts w:ascii="Century Gothic" w:eastAsia="Times New Roman" w:hAnsi="Century Gothic" w:cstheme="minorHAnsi"/>
                <w:b/>
                <w:bCs/>
                <w:color w:val="000000"/>
                <w:lang w:eastAsia="en-AU"/>
              </w:rPr>
              <w:t>TOTAL</w:t>
            </w:r>
          </w:p>
        </w:tc>
        <w:tc>
          <w:tcPr>
            <w:tcW w:w="3005" w:type="dxa"/>
          </w:tcPr>
          <w:p w14:paraId="32D55ACC" w14:textId="77777777" w:rsidR="009F7393" w:rsidRPr="00DF6FA3" w:rsidRDefault="009F7393" w:rsidP="008D39A3">
            <w:pPr>
              <w:spacing w:after="100" w:afterAutospacing="1" w:line="294" w:lineRule="atLeast"/>
              <w:jc w:val="both"/>
              <w:rPr>
                <w:rFonts w:ascii="Century Gothic" w:eastAsia="Times New Roman" w:hAnsi="Century Gothic" w:cstheme="minorHAnsi"/>
                <w:b/>
                <w:bCs/>
                <w:color w:val="000000"/>
                <w:lang w:eastAsia="en-AU"/>
              </w:rPr>
            </w:pPr>
            <w:r w:rsidRPr="00DF6FA3">
              <w:rPr>
                <w:rFonts w:ascii="Century Gothic" w:eastAsia="Times New Roman" w:hAnsi="Century Gothic" w:cstheme="minorHAnsi"/>
                <w:b/>
                <w:bCs/>
                <w:color w:val="000000"/>
                <w:lang w:eastAsia="en-AU"/>
              </w:rPr>
              <w:t>25 hours</w:t>
            </w:r>
          </w:p>
        </w:tc>
        <w:tc>
          <w:tcPr>
            <w:tcW w:w="3006" w:type="dxa"/>
          </w:tcPr>
          <w:p w14:paraId="3E0919D4" w14:textId="77777777" w:rsidR="009F7393" w:rsidRPr="00DF6FA3" w:rsidRDefault="009F7393" w:rsidP="008D39A3">
            <w:pPr>
              <w:spacing w:after="100" w:afterAutospacing="1" w:line="294" w:lineRule="atLeast"/>
              <w:jc w:val="both"/>
              <w:rPr>
                <w:rFonts w:ascii="Century Gothic" w:eastAsia="Times New Roman" w:hAnsi="Century Gothic" w:cstheme="minorHAnsi"/>
                <w:b/>
                <w:bCs/>
                <w:color w:val="000000"/>
                <w:lang w:eastAsia="en-AU"/>
              </w:rPr>
            </w:pPr>
            <w:r w:rsidRPr="00DF6FA3">
              <w:rPr>
                <w:rFonts w:ascii="Century Gothic" w:eastAsia="Times New Roman" w:hAnsi="Century Gothic" w:cstheme="minorHAnsi"/>
                <w:b/>
                <w:bCs/>
                <w:color w:val="000000"/>
                <w:lang w:eastAsia="en-AU"/>
              </w:rPr>
              <w:t>25 hours</w:t>
            </w:r>
          </w:p>
        </w:tc>
      </w:tr>
    </w:tbl>
    <w:p w14:paraId="2C45B7AF" w14:textId="77777777" w:rsidR="009F7393" w:rsidRPr="00DF6FA3" w:rsidRDefault="009F7393" w:rsidP="009F7393">
      <w:pPr>
        <w:jc w:val="both"/>
        <w:rPr>
          <w:rFonts w:ascii="Century Gothic" w:hAnsi="Century Gothic"/>
        </w:rPr>
      </w:pPr>
    </w:p>
    <w:p w14:paraId="09A46E59" w14:textId="5D3E6FE2" w:rsidR="009F7393" w:rsidRPr="00DF6FA3" w:rsidRDefault="009F7393" w:rsidP="009F7393">
      <w:pPr>
        <w:jc w:val="both"/>
        <w:rPr>
          <w:rFonts w:ascii="Century Gothic" w:hAnsi="Century Gothic"/>
        </w:rPr>
      </w:pPr>
      <w:r w:rsidRPr="00DF6FA3">
        <w:rPr>
          <w:rFonts w:ascii="Century Gothic" w:hAnsi="Century Gothic"/>
        </w:rPr>
        <w:t xml:space="preserve">Further information on how our school implements the curriculum, including the learning areas provided at each year level/band of schooling, and the capabilities that are developed by students across these learning areas for each learning area, is provided in our whole school curriculum plans and scope and sequence documents. </w:t>
      </w:r>
    </w:p>
    <w:p w14:paraId="042A0189" w14:textId="77777777" w:rsidR="009F7393" w:rsidRPr="00DF6FA3" w:rsidRDefault="009F7393" w:rsidP="009F7393">
      <w:pPr>
        <w:jc w:val="both"/>
        <w:rPr>
          <w:rFonts w:ascii="Century Gothic" w:hAnsi="Century Gothic"/>
          <w:b/>
          <w:bCs/>
        </w:rPr>
      </w:pPr>
      <w:r w:rsidRPr="00DF6FA3">
        <w:rPr>
          <w:rFonts w:ascii="Century Gothic" w:hAnsi="Century Gothic"/>
          <w:b/>
          <w:bCs/>
        </w:rPr>
        <w:br/>
        <w:t>Language provision</w:t>
      </w:r>
    </w:p>
    <w:p w14:paraId="5A8996E5" w14:textId="33E16D95" w:rsidR="009F7393" w:rsidRPr="00DF6FA3" w:rsidRDefault="009F7393" w:rsidP="009F7393">
      <w:pPr>
        <w:jc w:val="both"/>
        <w:rPr>
          <w:rFonts w:ascii="Century Gothic" w:hAnsi="Century Gothic"/>
        </w:rPr>
      </w:pPr>
      <w:r w:rsidRPr="00DF6FA3">
        <w:rPr>
          <w:rFonts w:ascii="Century Gothic" w:hAnsi="Century Gothic"/>
        </w:rPr>
        <w:t xml:space="preserve">As noted above, </w:t>
      </w:r>
      <w:r w:rsidR="0024060F">
        <w:rPr>
          <w:rFonts w:ascii="Century Gothic" w:hAnsi="Century Gothic"/>
        </w:rPr>
        <w:t xml:space="preserve">CCS </w:t>
      </w:r>
      <w:r w:rsidRPr="00DF6FA3">
        <w:rPr>
          <w:rFonts w:ascii="Century Gothic" w:hAnsi="Century Gothic"/>
        </w:rPr>
        <w:t>will deliver</w:t>
      </w:r>
      <w:r w:rsidR="0024060F">
        <w:rPr>
          <w:rFonts w:ascii="Century Gothic" w:hAnsi="Century Gothic"/>
        </w:rPr>
        <w:t xml:space="preserve"> French</w:t>
      </w:r>
      <w:r w:rsidRPr="00DF6FA3">
        <w:rPr>
          <w:rFonts w:ascii="Century Gothic" w:hAnsi="Century Gothic"/>
        </w:rPr>
        <w:t xml:space="preserve"> as a Language. The majority of our students move on to </w:t>
      </w:r>
      <w:r w:rsidR="0024060F">
        <w:rPr>
          <w:rFonts w:ascii="Century Gothic" w:hAnsi="Century Gothic"/>
        </w:rPr>
        <w:t xml:space="preserve">the local </w:t>
      </w:r>
      <w:r w:rsidRPr="00DF6FA3">
        <w:rPr>
          <w:rFonts w:ascii="Century Gothic" w:hAnsi="Century Gothic"/>
        </w:rPr>
        <w:t xml:space="preserve">secondary school where this is the chosen language. </w:t>
      </w:r>
    </w:p>
    <w:p w14:paraId="6B6EBCE2" w14:textId="77777777"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bookmarkStart w:id="2" w:name="_Hlk145612116"/>
      <w:r w:rsidRPr="00DF6FA3">
        <w:rPr>
          <w:rFonts w:ascii="Century Gothic" w:eastAsia="Times New Roman" w:hAnsi="Century Gothic" w:cstheme="minorHAnsi"/>
          <w:b/>
          <w:bCs/>
          <w:color w:val="000000"/>
          <w:lang w:eastAsia="en-AU"/>
        </w:rPr>
        <w:t xml:space="preserve">Literacy </w:t>
      </w:r>
    </w:p>
    <w:p w14:paraId="1251274F" w14:textId="2189D7F5" w:rsidR="009F7393" w:rsidRPr="00DF6FA3" w:rsidRDefault="009F7393" w:rsidP="009F7393">
      <w:pPr>
        <w:numPr>
          <w:ilvl w:val="0"/>
          <w:numId w:val="26"/>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Literacy learning will encompass the modes of Reading and Viewing, Writing and Speaking and Listening as outlined in </w:t>
      </w:r>
      <w:r w:rsidR="0024060F">
        <w:rPr>
          <w:rFonts w:ascii="Century Gothic" w:eastAsia="Times New Roman" w:hAnsi="Century Gothic" w:cstheme="minorHAnsi"/>
          <w:color w:val="000000"/>
          <w:lang w:eastAsia="en-AU"/>
        </w:rPr>
        <w:t xml:space="preserve">the </w:t>
      </w:r>
      <w:r w:rsidRPr="00DF6FA3">
        <w:rPr>
          <w:rFonts w:ascii="Century Gothic" w:eastAsia="Times New Roman" w:hAnsi="Century Gothic" w:cstheme="minorHAnsi"/>
          <w:color w:val="000000"/>
          <w:lang w:eastAsia="en-AU"/>
        </w:rPr>
        <w:t>Victorian Curriculum.</w:t>
      </w:r>
    </w:p>
    <w:p w14:paraId="4E5DC941" w14:textId="21DBFE73" w:rsidR="009F7393" w:rsidRPr="00DF6FA3" w:rsidRDefault="009F7393" w:rsidP="009F7393">
      <w:pPr>
        <w:numPr>
          <w:ilvl w:val="0"/>
          <w:numId w:val="26"/>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Our Foundation – Grade 2 classes are </w:t>
      </w:r>
      <w:r w:rsidR="00733513">
        <w:rPr>
          <w:rFonts w:ascii="Century Gothic" w:eastAsia="Times New Roman" w:hAnsi="Century Gothic" w:cstheme="minorHAnsi"/>
          <w:color w:val="000000"/>
          <w:lang w:eastAsia="en-AU"/>
        </w:rPr>
        <w:t>working towards</w:t>
      </w:r>
      <w:r w:rsidRPr="00DF6FA3">
        <w:rPr>
          <w:rFonts w:ascii="Century Gothic" w:eastAsia="Times New Roman" w:hAnsi="Century Gothic" w:cstheme="minorHAnsi"/>
          <w:color w:val="000000"/>
          <w:lang w:eastAsia="en-AU"/>
        </w:rPr>
        <w:t xml:space="preserve"> the Science of Reading and </w:t>
      </w:r>
      <w:r w:rsidR="00733513">
        <w:rPr>
          <w:rFonts w:ascii="Century Gothic" w:eastAsia="Times New Roman" w:hAnsi="Century Gothic" w:cstheme="minorHAnsi"/>
          <w:color w:val="000000"/>
          <w:lang w:eastAsia="en-AU"/>
        </w:rPr>
        <w:t xml:space="preserve">are using </w:t>
      </w:r>
      <w:r w:rsidRPr="00DF6FA3">
        <w:rPr>
          <w:rFonts w:ascii="Century Gothic" w:eastAsia="Times New Roman" w:hAnsi="Century Gothic" w:cstheme="minorHAnsi"/>
          <w:color w:val="000000"/>
          <w:lang w:eastAsia="en-AU"/>
        </w:rPr>
        <w:t>a Synthetic Phonics approach. It is expected that a two-hour literacy block be scheduled each day. This can include integrating literacy teaching across other areas of learning.</w:t>
      </w:r>
    </w:p>
    <w:bookmarkEnd w:id="2"/>
    <w:p w14:paraId="7EFEAE5B" w14:textId="77777777" w:rsidR="009F7393" w:rsidRPr="00DF6FA3" w:rsidRDefault="009F7393" w:rsidP="009F7393">
      <w:pPr>
        <w:spacing w:after="100" w:afterAutospacing="1" w:line="294" w:lineRule="atLeast"/>
        <w:jc w:val="both"/>
        <w:rPr>
          <w:rFonts w:ascii="Century Gothic" w:eastAsia="Times New Roman" w:hAnsi="Century Gothic" w:cstheme="minorHAnsi"/>
          <w:b/>
          <w:bCs/>
          <w:color w:val="000000"/>
          <w:lang w:eastAsia="en-AU"/>
        </w:rPr>
      </w:pPr>
      <w:r w:rsidRPr="00DF6FA3">
        <w:rPr>
          <w:rFonts w:ascii="Century Gothic" w:eastAsia="Times New Roman" w:hAnsi="Century Gothic" w:cstheme="minorHAnsi"/>
          <w:b/>
          <w:bCs/>
          <w:color w:val="000000"/>
          <w:lang w:eastAsia="en-AU"/>
        </w:rPr>
        <w:t xml:space="preserve">Numeracy </w:t>
      </w:r>
    </w:p>
    <w:p w14:paraId="0B73E0E8" w14:textId="2AEF9236" w:rsidR="009F7393" w:rsidRPr="00DF6FA3" w:rsidRDefault="009F7393" w:rsidP="009F7393">
      <w:pPr>
        <w:pStyle w:val="ListParagraph"/>
        <w:numPr>
          <w:ilvl w:val="0"/>
          <w:numId w:val="27"/>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Numeracy teaching should encompass the areas of Number and Algebra, Measurement and Geometry and Statistics and Probability as outlined in </w:t>
      </w:r>
      <w:r w:rsidR="00736422">
        <w:rPr>
          <w:rFonts w:ascii="Century Gothic" w:eastAsia="Times New Roman" w:hAnsi="Century Gothic" w:cstheme="minorHAnsi"/>
          <w:color w:val="000000"/>
          <w:lang w:eastAsia="en-AU"/>
        </w:rPr>
        <w:t xml:space="preserve">the </w:t>
      </w:r>
      <w:r w:rsidRPr="00DF6FA3">
        <w:rPr>
          <w:rFonts w:ascii="Century Gothic" w:eastAsia="Times New Roman" w:hAnsi="Century Gothic" w:cstheme="minorHAnsi"/>
          <w:color w:val="000000"/>
          <w:lang w:eastAsia="en-AU"/>
        </w:rPr>
        <w:t>Victorian Curriculum.</w:t>
      </w:r>
    </w:p>
    <w:p w14:paraId="7787E3E4" w14:textId="18E7E936" w:rsidR="009F7393" w:rsidRPr="00DF6FA3" w:rsidRDefault="009F7393" w:rsidP="009F7393">
      <w:pPr>
        <w:numPr>
          <w:ilvl w:val="0"/>
          <w:numId w:val="27"/>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It is expected that an hour numeracy block (and one </w:t>
      </w:r>
      <w:r w:rsidR="00C239DE" w:rsidRPr="00DF6FA3">
        <w:rPr>
          <w:rFonts w:ascii="Century Gothic" w:eastAsia="Times New Roman" w:hAnsi="Century Gothic" w:cstheme="minorHAnsi"/>
          <w:color w:val="000000"/>
          <w:lang w:eastAsia="en-AU"/>
        </w:rPr>
        <w:t>two-hour</w:t>
      </w:r>
      <w:r w:rsidRPr="00DF6FA3">
        <w:rPr>
          <w:rFonts w:ascii="Century Gothic" w:eastAsia="Times New Roman" w:hAnsi="Century Gothic" w:cstheme="minorHAnsi"/>
          <w:color w:val="000000"/>
          <w:lang w:eastAsia="en-AU"/>
        </w:rPr>
        <w:t xml:space="preserve"> block) be scheduled throughout the week. This could be integrated across other areas of learning</w:t>
      </w:r>
      <w:r w:rsidR="00C239DE">
        <w:rPr>
          <w:rFonts w:ascii="Century Gothic" w:eastAsia="Times New Roman" w:hAnsi="Century Gothic" w:cstheme="minorHAnsi"/>
          <w:color w:val="000000"/>
          <w:lang w:eastAsia="en-AU"/>
        </w:rPr>
        <w:t>.</w:t>
      </w:r>
    </w:p>
    <w:p w14:paraId="333EAA33" w14:textId="77777777"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b/>
          <w:bCs/>
          <w:color w:val="000000"/>
          <w:lang w:eastAsia="en-AU"/>
        </w:rPr>
        <w:t xml:space="preserve">Health and Physical Education </w:t>
      </w:r>
    </w:p>
    <w:p w14:paraId="0614307C" w14:textId="77777777" w:rsidR="009F7393" w:rsidRPr="00DF6FA3" w:rsidRDefault="009F7393" w:rsidP="009F7393">
      <w:pPr>
        <w:numPr>
          <w:ilvl w:val="0"/>
          <w:numId w:val="28"/>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The school participates in our district sporting association sport programs for swimming, athletics and cross country.</w:t>
      </w:r>
    </w:p>
    <w:p w14:paraId="1912CBDC" w14:textId="3F217A12" w:rsidR="009F7393" w:rsidRPr="00DF6FA3" w:rsidRDefault="009F7393" w:rsidP="00DF6FA3">
      <w:pPr>
        <w:numPr>
          <w:ilvl w:val="0"/>
          <w:numId w:val="28"/>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The swimming program will run once per year for each year level.</w:t>
      </w:r>
    </w:p>
    <w:p w14:paraId="01238274" w14:textId="77777777" w:rsidR="009F7393" w:rsidRPr="00DF6FA3" w:rsidRDefault="009F7393" w:rsidP="009F7393">
      <w:pPr>
        <w:numPr>
          <w:ilvl w:val="0"/>
          <w:numId w:val="28"/>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Where appropriate, the Physical Education program will be supplemented by outside sporting associations that may run clinics in Physical Education sessions to support the development of specific sporting skills.</w:t>
      </w:r>
    </w:p>
    <w:p w14:paraId="4A505336" w14:textId="0F2AE7F1" w:rsidR="009F7393" w:rsidRPr="00DF6FA3" w:rsidRDefault="009F7393" w:rsidP="009F7393">
      <w:pPr>
        <w:numPr>
          <w:ilvl w:val="0"/>
          <w:numId w:val="28"/>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Respectful Relationships</w:t>
      </w:r>
      <w:r w:rsidR="00DF6FA3" w:rsidRPr="00DF6FA3">
        <w:rPr>
          <w:rFonts w:ascii="Century Gothic" w:eastAsia="Times New Roman" w:hAnsi="Century Gothic" w:cstheme="minorHAnsi"/>
          <w:color w:val="000000"/>
          <w:lang w:eastAsia="en-AU"/>
        </w:rPr>
        <w:t xml:space="preserve"> and The Resilience Project</w:t>
      </w:r>
      <w:r w:rsidRPr="00DF6FA3">
        <w:rPr>
          <w:rFonts w:ascii="Century Gothic" w:eastAsia="Times New Roman" w:hAnsi="Century Gothic" w:cstheme="minorHAnsi"/>
          <w:color w:val="000000"/>
          <w:lang w:eastAsia="en-AU"/>
        </w:rPr>
        <w:t xml:space="preserve"> will be taught by classroom teachers as a standalone subject over the course of the year following our whole school scope and sequence.</w:t>
      </w:r>
    </w:p>
    <w:p w14:paraId="06952BDE" w14:textId="77777777" w:rsidR="009F7393" w:rsidRPr="00DF6FA3" w:rsidRDefault="009F7393" w:rsidP="009F7393">
      <w:pPr>
        <w:numPr>
          <w:ilvl w:val="0"/>
          <w:numId w:val="28"/>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The school will integrate Health Education, Life Education, Sexuality and Consent Education, and Drug Education into the curriculum, in accordance with DET policy. Other health related topics that the school will cover include Healthy Eating and Student Wellbeing (e.g. Zones of Regulation, Growth Mindset, School Values). </w:t>
      </w:r>
    </w:p>
    <w:p w14:paraId="23C09C25" w14:textId="77777777"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b/>
          <w:bCs/>
          <w:color w:val="000000"/>
          <w:lang w:eastAsia="en-AU"/>
        </w:rPr>
        <w:lastRenderedPageBreak/>
        <w:t>Information and Communications Technologies</w:t>
      </w:r>
    </w:p>
    <w:p w14:paraId="2F330FA2" w14:textId="04C02B9C" w:rsidR="009F7393" w:rsidRPr="00DF6FA3" w:rsidRDefault="009F7393" w:rsidP="009F7393">
      <w:pPr>
        <w:numPr>
          <w:ilvl w:val="0"/>
          <w:numId w:val="29"/>
        </w:num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color w:val="000000"/>
          <w:lang w:eastAsia="en-AU"/>
        </w:rPr>
        <w:t xml:space="preserve">At </w:t>
      </w:r>
      <w:r w:rsidR="00736422">
        <w:rPr>
          <w:rFonts w:ascii="Century Gothic" w:eastAsia="Times New Roman" w:hAnsi="Century Gothic" w:cstheme="minorHAnsi"/>
          <w:lang w:eastAsia="en-AU"/>
        </w:rPr>
        <w:t>CCS</w:t>
      </w:r>
      <w:r w:rsidRPr="00DF6FA3">
        <w:rPr>
          <w:rFonts w:ascii="Century Gothic" w:eastAsia="Times New Roman" w:hAnsi="Century Gothic" w:cstheme="minorHAnsi"/>
          <w:lang w:eastAsia="en-AU"/>
        </w:rPr>
        <w:t xml:space="preserve"> it is a priority to include technologies across the whole school curriculum.</w:t>
      </w:r>
    </w:p>
    <w:p w14:paraId="54EB8BAC" w14:textId="77777777" w:rsidR="009F7393" w:rsidRPr="00DF6FA3" w:rsidRDefault="009F7393" w:rsidP="009F7393">
      <w:pPr>
        <w:numPr>
          <w:ilvl w:val="0"/>
          <w:numId w:val="29"/>
        </w:num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In the Victorian Curriculum, the technologies include Design and Technology and Digital Technologies.</w:t>
      </w:r>
    </w:p>
    <w:p w14:paraId="6B5A2CCF" w14:textId="77777777" w:rsidR="009F7393" w:rsidRPr="00DF6FA3" w:rsidRDefault="009F7393" w:rsidP="009F7393">
      <w:pPr>
        <w:numPr>
          <w:ilvl w:val="0"/>
          <w:numId w:val="29"/>
        </w:num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The technologies provide a framework for students to learn how to use technologies to create innovative solutions that meet current and future needs. Students are encouraged to make decisions about the development and use of technologies, considering the impacts of technological change and how technologies may contribute to a sustainable future. The curriculum provides practical opportunities for students to be users, designers and producers of new technologies.</w:t>
      </w:r>
    </w:p>
    <w:p w14:paraId="5BBBDC52" w14:textId="234CF711" w:rsidR="00DF6FA3" w:rsidRPr="00FB1F6F" w:rsidRDefault="009F7393" w:rsidP="00DF6FA3">
      <w:pPr>
        <w:numPr>
          <w:ilvl w:val="0"/>
          <w:numId w:val="29"/>
        </w:num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Across all subject areas, students use design thinking and technologies to generate and produce designed solutions. In Digital Technology, students use computational thinking and information systems to analyse, design and develop digital solutions.</w:t>
      </w:r>
    </w:p>
    <w:p w14:paraId="6A81FA80" w14:textId="77777777" w:rsidR="009F7393" w:rsidRPr="00DF6FA3" w:rsidRDefault="009F7393" w:rsidP="009F7393">
      <w:pPr>
        <w:rPr>
          <w:rFonts w:ascii="Century Gothic" w:hAnsi="Century Gothic"/>
          <w:b/>
          <w:bCs/>
        </w:rPr>
      </w:pPr>
      <w:r w:rsidRPr="00DF6FA3">
        <w:rPr>
          <w:rFonts w:ascii="Century Gothic" w:hAnsi="Century Gothic"/>
          <w:b/>
          <w:bCs/>
        </w:rPr>
        <w:t>The Arts</w:t>
      </w:r>
    </w:p>
    <w:p w14:paraId="1773FF35" w14:textId="139EFC5D" w:rsidR="009F7393" w:rsidRPr="00DF6FA3" w:rsidRDefault="009F7393" w:rsidP="009F7393">
      <w:pPr>
        <w:rPr>
          <w:rFonts w:ascii="Century Gothic" w:hAnsi="Century Gothic"/>
        </w:rPr>
      </w:pPr>
      <w:r w:rsidRPr="00DF6FA3">
        <w:rPr>
          <w:rFonts w:ascii="Century Gothic" w:hAnsi="Century Gothic"/>
        </w:rPr>
        <w:t>In 2023 we offer a whole school Music/</w:t>
      </w:r>
      <w:r w:rsidR="00736422">
        <w:rPr>
          <w:rFonts w:ascii="Century Gothic" w:hAnsi="Century Gothic"/>
        </w:rPr>
        <w:t>Art</w:t>
      </w:r>
      <w:r w:rsidRPr="00DF6FA3">
        <w:rPr>
          <w:rFonts w:ascii="Century Gothic" w:hAnsi="Century Gothic"/>
        </w:rPr>
        <w:t xml:space="preserve"> sequence </w:t>
      </w:r>
    </w:p>
    <w:p w14:paraId="58124DA6" w14:textId="77777777"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The school has a range of specialist programs to deliver various curriculum programs such as Visual Arts, Performing Arts and Music. These will be offered depending on school/DET priorities, access to qualified teaching staff, and timetable provisions.</w:t>
      </w:r>
    </w:p>
    <w:p w14:paraId="5139B863" w14:textId="736AC052" w:rsidR="009F7393" w:rsidRPr="00DF6FA3" w:rsidRDefault="009F7393" w:rsidP="009F7393">
      <w:pPr>
        <w:rPr>
          <w:rFonts w:ascii="Century Gothic" w:hAnsi="Century Gothic"/>
          <w:b/>
          <w:bCs/>
        </w:rPr>
      </w:pPr>
      <w:r w:rsidRPr="00DF6FA3">
        <w:rPr>
          <w:rFonts w:ascii="Century Gothic" w:hAnsi="Century Gothic"/>
          <w:b/>
          <w:bCs/>
        </w:rPr>
        <w:t>Humanities</w:t>
      </w:r>
      <w:r w:rsidR="00DF6FA3" w:rsidRPr="00DF6FA3">
        <w:rPr>
          <w:rFonts w:ascii="Century Gothic" w:hAnsi="Century Gothic"/>
          <w:b/>
          <w:bCs/>
        </w:rPr>
        <w:t>/Science</w:t>
      </w:r>
    </w:p>
    <w:p w14:paraId="2E639B10" w14:textId="1C6031EF" w:rsidR="009F7393" w:rsidRPr="00DF6FA3" w:rsidRDefault="00840782" w:rsidP="009F7393">
      <w:pPr>
        <w:rPr>
          <w:rFonts w:ascii="Century Gothic" w:hAnsi="Century Gothic"/>
        </w:rPr>
      </w:pPr>
      <w:r>
        <w:rPr>
          <w:rFonts w:ascii="Century Gothic" w:hAnsi="Century Gothic"/>
        </w:rPr>
        <w:t xml:space="preserve">CCS </w:t>
      </w:r>
      <w:r w:rsidR="009F7393" w:rsidRPr="00DF6FA3">
        <w:rPr>
          <w:rFonts w:ascii="Century Gothic" w:hAnsi="Century Gothic"/>
        </w:rPr>
        <w:t xml:space="preserve">use </w:t>
      </w:r>
      <w:r>
        <w:rPr>
          <w:rFonts w:ascii="Century Gothic" w:hAnsi="Century Gothic"/>
        </w:rPr>
        <w:t xml:space="preserve">Primary Connections </w:t>
      </w:r>
      <w:r w:rsidR="009F7393" w:rsidRPr="00DF6FA3">
        <w:rPr>
          <w:rFonts w:ascii="Century Gothic" w:hAnsi="Century Gothic"/>
        </w:rPr>
        <w:t>to ensure we meet our curriculum requirements regarding Humanities and Capabilities</w:t>
      </w:r>
      <w:r w:rsidR="00DF6FA3" w:rsidRPr="00DF6FA3">
        <w:rPr>
          <w:rFonts w:ascii="Century Gothic" w:hAnsi="Century Gothic"/>
        </w:rPr>
        <w:t xml:space="preserve"> and Science.</w:t>
      </w:r>
    </w:p>
    <w:p w14:paraId="3E407A45" w14:textId="5F338839" w:rsidR="009F7393" w:rsidRPr="00DF6FA3" w:rsidRDefault="009F7393" w:rsidP="009F7393">
      <w:pPr>
        <w:rPr>
          <w:rFonts w:ascii="Century Gothic" w:hAnsi="Century Gothic"/>
        </w:rPr>
      </w:pPr>
      <w:r w:rsidRPr="00DF6FA3">
        <w:rPr>
          <w:rFonts w:ascii="Century Gothic" w:hAnsi="Century Gothic"/>
        </w:rPr>
        <w:t xml:space="preserve"> </w:t>
      </w:r>
      <w:r w:rsidR="00840782">
        <w:rPr>
          <w:rFonts w:ascii="Century Gothic" w:hAnsi="Century Gothic"/>
        </w:rPr>
        <w:t>Primary Connections</w:t>
      </w:r>
      <w:r w:rsidRPr="00DF6FA3">
        <w:rPr>
          <w:rFonts w:ascii="Century Gothic" w:hAnsi="Century Gothic"/>
        </w:rPr>
        <w:t xml:space="preserve"> guarantees </w:t>
      </w:r>
      <w:r w:rsidR="00840782">
        <w:rPr>
          <w:rFonts w:ascii="Century Gothic" w:hAnsi="Century Gothic"/>
        </w:rPr>
        <w:t>CCS</w:t>
      </w:r>
      <w:r w:rsidRPr="00DF6FA3">
        <w:rPr>
          <w:rFonts w:ascii="Century Gothic" w:hAnsi="Century Gothic"/>
        </w:rPr>
        <w:t xml:space="preserve"> has: </w:t>
      </w:r>
      <w:r w:rsidRPr="00DF6FA3">
        <w:rPr>
          <w:rFonts w:ascii="Century Gothic" w:hAnsi="Century Gothic"/>
        </w:rPr>
        <w:br/>
      </w:r>
      <w:r w:rsidRPr="00DF6FA3">
        <w:rPr>
          <w:rFonts w:ascii="Century Gothic" w:hAnsi="Century Gothic"/>
        </w:rPr>
        <w:sym w:font="Symbol" w:char="F0B7"/>
      </w:r>
      <w:r w:rsidRPr="00DF6FA3">
        <w:rPr>
          <w:rFonts w:ascii="Century Gothic" w:hAnsi="Century Gothic"/>
        </w:rPr>
        <w:t xml:space="preserve"> An expertly sequenced guided inquiry curriculum </w:t>
      </w:r>
      <w:r w:rsidRPr="00DF6FA3">
        <w:rPr>
          <w:rFonts w:ascii="Century Gothic" w:hAnsi="Century Gothic"/>
        </w:rPr>
        <w:br/>
      </w:r>
      <w:r w:rsidRPr="00DF6FA3">
        <w:rPr>
          <w:rFonts w:ascii="Century Gothic" w:hAnsi="Century Gothic"/>
        </w:rPr>
        <w:sym w:font="Symbol" w:char="F0B7"/>
      </w:r>
      <w:r w:rsidRPr="00DF6FA3">
        <w:rPr>
          <w:rFonts w:ascii="Century Gothic" w:hAnsi="Century Gothic"/>
        </w:rPr>
        <w:t xml:space="preserve"> A guaranteed and viable curriculum</w:t>
      </w:r>
      <w:r w:rsidRPr="00DF6FA3">
        <w:rPr>
          <w:rFonts w:ascii="Century Gothic" w:hAnsi="Century Gothic"/>
        </w:rPr>
        <w:br/>
        <w:t xml:space="preserve"> </w:t>
      </w:r>
      <w:r w:rsidRPr="00DF6FA3">
        <w:rPr>
          <w:rFonts w:ascii="Century Gothic" w:hAnsi="Century Gothic"/>
        </w:rPr>
        <w:sym w:font="Symbol" w:char="F0B7"/>
      </w:r>
      <w:r w:rsidRPr="00DF6FA3">
        <w:rPr>
          <w:rFonts w:ascii="Century Gothic" w:hAnsi="Century Gothic"/>
        </w:rPr>
        <w:t xml:space="preserve"> An established 2-year scope and sequence </w:t>
      </w:r>
      <w:r w:rsidRPr="00DF6FA3">
        <w:rPr>
          <w:rFonts w:ascii="Century Gothic" w:hAnsi="Century Gothic"/>
        </w:rPr>
        <w:br/>
      </w:r>
      <w:r w:rsidRPr="00DF6FA3">
        <w:rPr>
          <w:rFonts w:ascii="Century Gothic" w:hAnsi="Century Gothic"/>
        </w:rPr>
        <w:sym w:font="Symbol" w:char="F0B7"/>
      </w:r>
      <w:r w:rsidRPr="00DF6FA3">
        <w:rPr>
          <w:rFonts w:ascii="Century Gothic" w:hAnsi="Century Gothic"/>
        </w:rPr>
        <w:t xml:space="preserve"> Accessibility everywhere </w:t>
      </w:r>
    </w:p>
    <w:p w14:paraId="31E921AC" w14:textId="5AAF0105"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heme="majorEastAsia" w:hAnsi="Century Gothic" w:cstheme="majorBidi"/>
          <w:b/>
          <w:caps/>
          <w:color w:val="5B9BD5" w:themeColor="accent1"/>
          <w:sz w:val="26"/>
          <w:szCs w:val="26"/>
        </w:rPr>
        <w:t>further GUIDELINES</w:t>
      </w:r>
    </w:p>
    <w:p w14:paraId="57BD930F" w14:textId="77777777" w:rsidR="009F7393" w:rsidRPr="00DF6FA3" w:rsidRDefault="009F7393" w:rsidP="009F7393">
      <w:pPr>
        <w:numPr>
          <w:ilvl w:val="0"/>
          <w:numId w:val="30"/>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The Principal has the overall responsibility for the implementation of curriculum at the school. Aspects of this role can be delegated to other staff members and curriculum leaders who will work in conjunction with the principal in developing curriculum delivery and programs. </w:t>
      </w:r>
    </w:p>
    <w:p w14:paraId="1EBF7C8B" w14:textId="00D48419" w:rsidR="009F7393" w:rsidRPr="00DF6FA3" w:rsidRDefault="009F7393" w:rsidP="009F7393">
      <w:pPr>
        <w:numPr>
          <w:ilvl w:val="0"/>
          <w:numId w:val="30"/>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The school will ensure that it has a comprehensive budget to support curriculum programs. Budget requests will be formulated by program leaders in October before the next school year. These will be compiled by the Principal and discus</w:t>
      </w:r>
      <w:r w:rsidR="00DF42FB">
        <w:rPr>
          <w:rFonts w:ascii="Century Gothic" w:eastAsia="Times New Roman" w:hAnsi="Century Gothic" w:cstheme="minorHAnsi"/>
          <w:color w:val="000000"/>
          <w:lang w:eastAsia="en-AU"/>
        </w:rPr>
        <w:t>sed with the Business Manager</w:t>
      </w:r>
      <w:r w:rsidRPr="00DF6FA3">
        <w:rPr>
          <w:rFonts w:ascii="Century Gothic" w:eastAsia="Times New Roman" w:hAnsi="Century Gothic" w:cstheme="minorHAnsi"/>
          <w:color w:val="000000"/>
          <w:lang w:eastAsia="en-AU"/>
        </w:rPr>
        <w:t xml:space="preserve">. Indicative budgets must be approved by School Council prior to the school year. </w:t>
      </w:r>
    </w:p>
    <w:p w14:paraId="3319AF06" w14:textId="0A7D2498" w:rsidR="009F7393" w:rsidRPr="00DF6FA3" w:rsidRDefault="00DF42FB" w:rsidP="009F7393">
      <w:pPr>
        <w:numPr>
          <w:ilvl w:val="0"/>
          <w:numId w:val="30"/>
        </w:numPr>
        <w:spacing w:after="100" w:afterAutospacing="1" w:line="294" w:lineRule="atLeast"/>
        <w:jc w:val="both"/>
        <w:rPr>
          <w:rFonts w:ascii="Century Gothic" w:eastAsia="Times New Roman" w:hAnsi="Century Gothic" w:cstheme="minorHAnsi"/>
          <w:color w:val="000000"/>
          <w:lang w:eastAsia="en-AU"/>
        </w:rPr>
      </w:pPr>
      <w:r>
        <w:rPr>
          <w:rFonts w:ascii="Century Gothic" w:eastAsia="Times New Roman" w:hAnsi="Century Gothic" w:cstheme="minorHAnsi"/>
          <w:color w:val="000000"/>
          <w:lang w:eastAsia="en-AU"/>
        </w:rPr>
        <w:lastRenderedPageBreak/>
        <w:t xml:space="preserve">The CCS’ </w:t>
      </w:r>
      <w:r w:rsidR="009F7393" w:rsidRPr="00DF6FA3">
        <w:rPr>
          <w:rFonts w:ascii="Century Gothic" w:eastAsia="Times New Roman" w:hAnsi="Century Gothic" w:cstheme="minorHAnsi"/>
          <w:color w:val="000000"/>
          <w:lang w:eastAsia="en-AU"/>
        </w:rPr>
        <w:t>Strategic Plan is the school’s statement to its community about what it stands for and intends to do, over the next four years, to improve student outcomes. It defines what the school values most and sets out the school’s goals and targets, key strategies for improvement and its resourcing priorities.</w:t>
      </w:r>
    </w:p>
    <w:p w14:paraId="7B5C3A70" w14:textId="77777777" w:rsidR="009F7393" w:rsidRPr="00DF6FA3" w:rsidRDefault="009F7393" w:rsidP="009F7393">
      <w:pPr>
        <w:numPr>
          <w:ilvl w:val="0"/>
          <w:numId w:val="30"/>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The Annual Implementation Plan outlines one-year goals that are steps towards achieving the broader targets set in the Strategic Plan. It also provides a reference point for monitoring the school’s progress in meeting the goals and targets set in its Strategic Plan.</w:t>
      </w:r>
    </w:p>
    <w:p w14:paraId="1C3AE2E9" w14:textId="4AC6CCB5" w:rsidR="009F7393" w:rsidRPr="00DF6FA3" w:rsidRDefault="009F7393" w:rsidP="009F7393">
      <w:pPr>
        <w:numPr>
          <w:ilvl w:val="0"/>
          <w:numId w:val="30"/>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Each term, Classroom teachers will produce a curriculum planning document detailing the learning foc</w:t>
      </w:r>
      <w:r w:rsidR="00F07ADD">
        <w:rPr>
          <w:rFonts w:ascii="Century Gothic" w:eastAsia="Times New Roman" w:hAnsi="Century Gothic" w:cstheme="minorHAnsi"/>
          <w:color w:val="000000"/>
          <w:lang w:eastAsia="en-AU"/>
        </w:rPr>
        <w:t>i</w:t>
      </w:r>
      <w:r w:rsidRPr="00DF6FA3">
        <w:rPr>
          <w:rFonts w:ascii="Century Gothic" w:eastAsia="Times New Roman" w:hAnsi="Century Gothic" w:cstheme="minorHAnsi"/>
          <w:color w:val="000000"/>
          <w:lang w:eastAsia="en-AU"/>
        </w:rPr>
        <w:t xml:space="preserve"> of the term. </w:t>
      </w:r>
    </w:p>
    <w:p w14:paraId="4F34BFEE" w14:textId="77777777" w:rsidR="009F7393" w:rsidRPr="00DF6FA3" w:rsidRDefault="009F7393" w:rsidP="009F7393">
      <w:pPr>
        <w:numPr>
          <w:ilvl w:val="0"/>
          <w:numId w:val="30"/>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A range of teaching resources will be accessed when developing curriculum programs. The school will ensure that teaching and learning resources balance the need to provide challenging and engaging learning programs for students with the use of materials that do not offend students and the wider community. Teaching and learning resources include any spoken, written or visual text or activity used or conducted by schools such as textbooks, novels, films, plays, radio programs, multimedia, digital learning resources including video, audio, text, animations and images, lectures, speeches and performances.  Teaching resources can be commercial products or those accessed on the DET website, FUSE.  </w:t>
      </w:r>
    </w:p>
    <w:p w14:paraId="35B3FB88" w14:textId="77777777" w:rsidR="009F7393" w:rsidRPr="00DF6FA3" w:rsidRDefault="009F7393" w:rsidP="009F7393">
      <w:pPr>
        <w:numPr>
          <w:ilvl w:val="0"/>
          <w:numId w:val="30"/>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The school will offer excursions and/or incursions to complement the curriculum. </w:t>
      </w:r>
    </w:p>
    <w:p w14:paraId="54C563BA" w14:textId="77777777" w:rsidR="009F7393" w:rsidRPr="00DF6FA3" w:rsidRDefault="009F7393" w:rsidP="009F7393">
      <w:pPr>
        <w:numPr>
          <w:ilvl w:val="0"/>
          <w:numId w:val="30"/>
        </w:num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Special school events and days will be celebrated at the school to enhance curriculum programs. For example: Bullying NO WAY, Education Week, Harmony Day, Book Week, NAIDOC week.</w:t>
      </w:r>
    </w:p>
    <w:p w14:paraId="338FAFD0" w14:textId="77777777" w:rsidR="009F7393" w:rsidRPr="00DF6FA3" w:rsidRDefault="009F7393" w:rsidP="009F7393">
      <w:pPr>
        <w:rPr>
          <w:rFonts w:ascii="Century Gothic" w:hAnsi="Century Gothic"/>
        </w:rPr>
      </w:pPr>
      <w:r w:rsidRPr="00DF6FA3">
        <w:rPr>
          <w:rFonts w:ascii="Century Gothic" w:eastAsia="Times New Roman" w:hAnsi="Century Gothic" w:cstheme="minorHAnsi"/>
          <w:b/>
          <w:bCs/>
          <w:color w:val="000000"/>
          <w:lang w:eastAsia="en-AU"/>
        </w:rPr>
        <w:t xml:space="preserve"> </w:t>
      </w:r>
      <w:r w:rsidRPr="00DF6FA3">
        <w:rPr>
          <w:rFonts w:ascii="Century Gothic" w:eastAsiaTheme="majorEastAsia" w:hAnsi="Century Gothic" w:cstheme="majorBidi"/>
          <w:b/>
          <w:caps/>
          <w:color w:val="5B9BD5" w:themeColor="accent1"/>
          <w:sz w:val="26"/>
          <w:szCs w:val="26"/>
        </w:rPr>
        <w:t>Assessment</w:t>
      </w:r>
    </w:p>
    <w:p w14:paraId="2A587EDA" w14:textId="34D40758" w:rsidR="009F7393" w:rsidRPr="00DF6FA3" w:rsidRDefault="00F07ADD" w:rsidP="009F7393">
      <w:pPr>
        <w:jc w:val="both"/>
        <w:rPr>
          <w:rFonts w:ascii="Century Gothic" w:hAnsi="Century Gothic"/>
        </w:rPr>
      </w:pPr>
      <w:r>
        <w:rPr>
          <w:rFonts w:ascii="Century Gothic" w:hAnsi="Century Gothic"/>
        </w:rPr>
        <w:t xml:space="preserve">CCS </w:t>
      </w:r>
      <w:r w:rsidR="009F7393" w:rsidRPr="00DF6FA3">
        <w:rPr>
          <w:rFonts w:ascii="Century Gothic" w:hAnsi="Century Gothic"/>
        </w:rPr>
        <w:t xml:space="preserve">assesses student progress in line with the Department’s </w:t>
      </w:r>
      <w:bookmarkStart w:id="3" w:name="_Hlk64903633"/>
      <w:r w:rsidR="009F7393" w:rsidRPr="00DF6FA3">
        <w:rPr>
          <w:rFonts w:ascii="Century Gothic" w:hAnsi="Century Gothic"/>
        </w:rPr>
        <w:fldChar w:fldCharType="begin"/>
      </w:r>
      <w:r w:rsidR="009F7393" w:rsidRPr="00DF6FA3">
        <w:rPr>
          <w:rFonts w:ascii="Century Gothic" w:hAnsi="Century Gothic"/>
        </w:rPr>
        <w:instrText xml:space="preserve"> HYPERLINK "https://www2.education.vic.gov.au/pal/assessment-student-achievement/policy" </w:instrText>
      </w:r>
      <w:r w:rsidR="009F7393" w:rsidRPr="00DF6FA3">
        <w:rPr>
          <w:rFonts w:ascii="Century Gothic" w:hAnsi="Century Gothic"/>
        </w:rPr>
      </w:r>
      <w:r w:rsidR="009F7393" w:rsidRPr="00DF6FA3">
        <w:rPr>
          <w:rFonts w:ascii="Century Gothic" w:hAnsi="Century Gothic"/>
        </w:rPr>
        <w:fldChar w:fldCharType="separate"/>
      </w:r>
      <w:r w:rsidR="009F7393" w:rsidRPr="00DF6FA3">
        <w:rPr>
          <w:rStyle w:val="Hyperlink"/>
          <w:rFonts w:ascii="Century Gothic" w:hAnsi="Century Gothic"/>
        </w:rPr>
        <w:t>Assessment of Student Achievement and Progress Foundation to 10</w:t>
      </w:r>
      <w:r w:rsidR="009F7393" w:rsidRPr="00DF6FA3">
        <w:rPr>
          <w:rFonts w:ascii="Century Gothic" w:hAnsi="Century Gothic"/>
        </w:rPr>
        <w:fldChar w:fldCharType="end"/>
      </w:r>
      <w:r w:rsidR="009F7393" w:rsidRPr="00DF6FA3">
        <w:rPr>
          <w:rFonts w:ascii="Century Gothic" w:hAnsi="Century Gothic"/>
        </w:rPr>
        <w:t xml:space="preserve"> policy</w:t>
      </w:r>
      <w:bookmarkEnd w:id="3"/>
      <w:r w:rsidR="009F7393" w:rsidRPr="00DF6FA3">
        <w:rPr>
          <w:rFonts w:ascii="Century Gothic" w:hAnsi="Century Gothic"/>
        </w:rPr>
        <w:t>.</w:t>
      </w:r>
    </w:p>
    <w:p w14:paraId="20074531" w14:textId="29703CFE" w:rsidR="009F7393" w:rsidRPr="00DF6FA3" w:rsidRDefault="009F7393" w:rsidP="009F7393">
      <w:pPr>
        <w:rPr>
          <w:rFonts w:ascii="Century Gothic" w:hAnsi="Century Gothic"/>
        </w:rPr>
      </w:pPr>
      <w:r w:rsidRPr="00DF6FA3">
        <w:rPr>
          <w:rFonts w:ascii="Century Gothic" w:hAnsi="Century Gothic"/>
        </w:rPr>
        <w:t xml:space="preserve">Students at </w:t>
      </w:r>
      <w:r w:rsidR="00F07ADD">
        <w:rPr>
          <w:rFonts w:ascii="Century Gothic" w:hAnsi="Century Gothic"/>
        </w:rPr>
        <w:t>CCS</w:t>
      </w:r>
      <w:r w:rsidRPr="00DF6FA3">
        <w:rPr>
          <w:rFonts w:ascii="Century Gothic" w:hAnsi="Century Gothic"/>
        </w:rPr>
        <w:t xml:space="preserve"> will have multiple and varied opportunities to demonstrate learning and achievement. Teachers use assessment tasks that cover multiple curriculum levels to ensure that evidence of learning and growth is captured for every student.</w:t>
      </w:r>
    </w:p>
    <w:p w14:paraId="51F63407" w14:textId="32995E05" w:rsidR="009F7393" w:rsidRPr="00DF6FA3" w:rsidRDefault="009F7393" w:rsidP="009F7393">
      <w:pPr>
        <w:pStyle w:val="ListParagraph"/>
        <w:numPr>
          <w:ilvl w:val="0"/>
          <w:numId w:val="34"/>
        </w:numPr>
        <w:jc w:val="both"/>
        <w:rPr>
          <w:rFonts w:ascii="Century Gothic" w:hAnsi="Century Gothic"/>
        </w:rPr>
      </w:pPr>
      <w:r w:rsidRPr="00DF6FA3">
        <w:rPr>
          <w:rFonts w:ascii="Century Gothic" w:hAnsi="Century Gothic"/>
        </w:rPr>
        <w:t xml:space="preserve">Teachers at </w:t>
      </w:r>
      <w:r w:rsidR="00F07ADD">
        <w:rPr>
          <w:rFonts w:ascii="Century Gothic" w:hAnsi="Century Gothic"/>
        </w:rPr>
        <w:t>CCS</w:t>
      </w:r>
      <w:r w:rsidRPr="00DF6FA3">
        <w:rPr>
          <w:rFonts w:ascii="Century Gothic" w:hAnsi="Century Gothic"/>
        </w:rPr>
        <w:t xml:space="preserve"> use a combination of formative assessment for learning (to focus feedback and guide future learning) and summative assessment of learning (to determine what the student has learned at the end of a sequence of learning), alongside student self-assessment and reflection. </w:t>
      </w:r>
    </w:p>
    <w:p w14:paraId="6D36D877" w14:textId="77777777" w:rsidR="009F7393" w:rsidRPr="00DF6FA3" w:rsidRDefault="009F7393" w:rsidP="009F7393">
      <w:pPr>
        <w:pStyle w:val="ListParagraph"/>
        <w:numPr>
          <w:ilvl w:val="0"/>
          <w:numId w:val="34"/>
        </w:numPr>
        <w:jc w:val="both"/>
        <w:rPr>
          <w:rFonts w:ascii="Century Gothic" w:hAnsi="Century Gothic"/>
        </w:rPr>
      </w:pPr>
      <w:r w:rsidRPr="00DF6FA3">
        <w:rPr>
          <w:rFonts w:ascii="Century Gothic" w:hAnsi="Century Gothic"/>
        </w:rPr>
        <w:t xml:space="preserve">Assessment is used in an ongoing way, to guide future lessons and learning, as well as to keep students and parents informed of student progress. </w:t>
      </w:r>
    </w:p>
    <w:p w14:paraId="6C1B4AF5" w14:textId="5B2339F3" w:rsidR="009F7393" w:rsidRPr="00DF6FA3" w:rsidRDefault="009F7393" w:rsidP="009F7393">
      <w:pPr>
        <w:pStyle w:val="ListParagraph"/>
        <w:numPr>
          <w:ilvl w:val="0"/>
          <w:numId w:val="34"/>
        </w:numPr>
        <w:jc w:val="both"/>
        <w:rPr>
          <w:rFonts w:ascii="Century Gothic" w:hAnsi="Century Gothic"/>
        </w:rPr>
      </w:pPr>
      <w:r w:rsidRPr="00DF6FA3">
        <w:rPr>
          <w:rFonts w:ascii="Century Gothic" w:hAnsi="Century Gothic"/>
        </w:rPr>
        <w:t>Teachers will use a variety of assessment strategies to gather evidence about student achievement. The agreed assessment processes and tasks are documented in the</w:t>
      </w:r>
      <w:r w:rsidR="009A2F77">
        <w:rPr>
          <w:rFonts w:ascii="Century Gothic" w:hAnsi="Century Gothic"/>
        </w:rPr>
        <w:t xml:space="preserve"> </w:t>
      </w:r>
      <w:r w:rsidR="00F07ADD">
        <w:rPr>
          <w:rFonts w:ascii="Century Gothic" w:hAnsi="Century Gothic"/>
        </w:rPr>
        <w:t>whole</w:t>
      </w:r>
      <w:r w:rsidR="009A2F77">
        <w:rPr>
          <w:rFonts w:ascii="Century Gothic" w:hAnsi="Century Gothic"/>
        </w:rPr>
        <w:t>-</w:t>
      </w:r>
      <w:r w:rsidR="00F07ADD">
        <w:rPr>
          <w:rFonts w:ascii="Century Gothic" w:hAnsi="Century Gothic"/>
        </w:rPr>
        <w:t>school assessment s</w:t>
      </w:r>
      <w:r w:rsidR="009A2F77">
        <w:rPr>
          <w:rFonts w:ascii="Century Gothic" w:hAnsi="Century Gothic"/>
        </w:rPr>
        <w:t>c</w:t>
      </w:r>
      <w:r w:rsidR="00F07ADD">
        <w:rPr>
          <w:rFonts w:ascii="Century Gothic" w:hAnsi="Century Gothic"/>
        </w:rPr>
        <w:t>hedule</w:t>
      </w:r>
      <w:r w:rsidRPr="00DF6FA3">
        <w:rPr>
          <w:rFonts w:ascii="Century Gothic" w:hAnsi="Century Gothic"/>
        </w:rPr>
        <w:t xml:space="preserve">. The assessments may include, but are not limited to, tests and assignments, projects, portfolios, performances, discussions or student-teacher conferences. </w:t>
      </w:r>
    </w:p>
    <w:p w14:paraId="6E179169" w14:textId="77777777" w:rsidR="009F7393" w:rsidRPr="00DF6FA3" w:rsidRDefault="009F7393" w:rsidP="009F7393">
      <w:pPr>
        <w:pStyle w:val="ListParagraph"/>
        <w:numPr>
          <w:ilvl w:val="0"/>
          <w:numId w:val="34"/>
        </w:numPr>
        <w:jc w:val="both"/>
        <w:rPr>
          <w:rFonts w:ascii="Century Gothic" w:hAnsi="Century Gothic"/>
        </w:rPr>
      </w:pPr>
      <w:r w:rsidRPr="00DF6FA3">
        <w:rPr>
          <w:rFonts w:ascii="Century Gothic" w:hAnsi="Century Gothic"/>
        </w:rPr>
        <w:t xml:space="preserve">Assessment tasks are developed to support students to show their knowledge, skills and understandings and will include clear instructions, relevant supporting documents (scaffolds, planning documents, etc) and allow sufficient time for </w:t>
      </w:r>
      <w:r w:rsidRPr="00DF6FA3">
        <w:rPr>
          <w:rFonts w:ascii="Century Gothic" w:hAnsi="Century Gothic"/>
        </w:rPr>
        <w:lastRenderedPageBreak/>
        <w:t xml:space="preserve">completion. Teachers will make modifications to the task to cater for students with additional learning needs. </w:t>
      </w:r>
    </w:p>
    <w:p w14:paraId="19326574" w14:textId="27C5EA94" w:rsidR="009F7393" w:rsidRPr="00DF6FA3" w:rsidRDefault="009A2F77" w:rsidP="009F7393">
      <w:pPr>
        <w:pStyle w:val="ListParagraph"/>
        <w:numPr>
          <w:ilvl w:val="0"/>
          <w:numId w:val="34"/>
        </w:numPr>
        <w:jc w:val="both"/>
        <w:rPr>
          <w:rFonts w:ascii="Century Gothic" w:hAnsi="Century Gothic"/>
        </w:rPr>
      </w:pPr>
      <w:r>
        <w:rPr>
          <w:rFonts w:ascii="Century Gothic" w:hAnsi="Century Gothic"/>
        </w:rPr>
        <w:t>CCS</w:t>
      </w:r>
      <w:r w:rsidR="009F7393" w:rsidRPr="00DF6FA3">
        <w:rPr>
          <w:rFonts w:ascii="Century Gothic" w:hAnsi="Century Gothic"/>
        </w:rPr>
        <w:t xml:space="preserve"> will develop Individual Education Plans (IEPs) for students who are part of the Program for Students with a Disability (PSD), Koorie students and students in ‘Out of Home’ care, in consultation with students, parents and where appropriate, with outside agencies.</w:t>
      </w:r>
    </w:p>
    <w:p w14:paraId="3D6AD3CE" w14:textId="77777777" w:rsidR="009F7393" w:rsidRPr="00DF6FA3" w:rsidRDefault="009F7393" w:rsidP="009F7393">
      <w:pPr>
        <w:pStyle w:val="ListParagraph"/>
        <w:numPr>
          <w:ilvl w:val="0"/>
          <w:numId w:val="34"/>
        </w:numPr>
        <w:jc w:val="both"/>
        <w:rPr>
          <w:rFonts w:ascii="Century Gothic" w:hAnsi="Century Gothic"/>
        </w:rPr>
      </w:pPr>
      <w:r w:rsidRPr="00DF6FA3">
        <w:rPr>
          <w:rFonts w:ascii="Century Gothic" w:hAnsi="Century Gothic"/>
        </w:rPr>
        <w:t>Teachers will assess the achievements of students with disabilities and impairments in the context of the Victorian Curriculum and the ‘Towards Foundation Level Victorian Curriculum’ where applicable.</w:t>
      </w:r>
    </w:p>
    <w:p w14:paraId="464C564F" w14:textId="77777777" w:rsidR="009F7393" w:rsidRPr="00DF6FA3" w:rsidRDefault="009F7393" w:rsidP="009F7393">
      <w:pPr>
        <w:pStyle w:val="ListParagraph"/>
        <w:numPr>
          <w:ilvl w:val="0"/>
          <w:numId w:val="34"/>
        </w:numPr>
        <w:jc w:val="both"/>
        <w:rPr>
          <w:rFonts w:ascii="Century Gothic" w:hAnsi="Century Gothic"/>
        </w:rPr>
      </w:pPr>
      <w:r w:rsidRPr="00DF6FA3">
        <w:rPr>
          <w:rFonts w:ascii="Century Gothic" w:hAnsi="Century Gothic"/>
        </w:rPr>
        <w:t>The English language proficiency of English as Additional Language EAL students will be assessed using the Victorian Curriculum F-10 EAL.</w:t>
      </w:r>
    </w:p>
    <w:p w14:paraId="7997F1AF" w14:textId="77777777" w:rsidR="009F7393" w:rsidRPr="00DF6FA3" w:rsidRDefault="009F7393" w:rsidP="009F7393">
      <w:pPr>
        <w:pStyle w:val="ListParagraph"/>
        <w:numPr>
          <w:ilvl w:val="0"/>
          <w:numId w:val="34"/>
        </w:numPr>
        <w:jc w:val="both"/>
        <w:rPr>
          <w:rFonts w:ascii="Century Gothic" w:hAnsi="Century Gothic"/>
        </w:rPr>
      </w:pPr>
      <w:r w:rsidRPr="00DF6FA3">
        <w:rPr>
          <w:rFonts w:ascii="Century Gothic" w:hAnsi="Century Gothic"/>
        </w:rPr>
        <w:t>Where possible, staff will participate in cross marking of assessment tasks (moderation) involving assessment rubrics and work samples so that staff can apply consistent judgements of student progress against Victorian Curriculum Standards across the school.</w:t>
      </w:r>
    </w:p>
    <w:p w14:paraId="551FB05F" w14:textId="77777777" w:rsidR="009F7393" w:rsidRPr="00DF6FA3" w:rsidRDefault="009F7393" w:rsidP="009F7393">
      <w:pPr>
        <w:rPr>
          <w:rFonts w:ascii="Century Gothic" w:hAnsi="Century Gothic"/>
          <w:b/>
          <w:bCs/>
        </w:rPr>
      </w:pPr>
    </w:p>
    <w:p w14:paraId="3BBE18A2" w14:textId="77777777" w:rsidR="009F7393" w:rsidRPr="00DF6FA3" w:rsidRDefault="009F7393" w:rsidP="009F7393">
      <w:pPr>
        <w:rPr>
          <w:rFonts w:ascii="Century Gothic" w:hAnsi="Century Gothic"/>
        </w:rPr>
      </w:pPr>
      <w:r w:rsidRPr="00DF6FA3">
        <w:rPr>
          <w:rFonts w:ascii="Century Gothic" w:eastAsiaTheme="majorEastAsia" w:hAnsi="Century Gothic" w:cstheme="majorBidi"/>
          <w:b/>
          <w:caps/>
          <w:color w:val="5B9BD5" w:themeColor="accent1"/>
          <w:sz w:val="26"/>
          <w:szCs w:val="26"/>
        </w:rPr>
        <w:t>REPORTING</w:t>
      </w:r>
    </w:p>
    <w:p w14:paraId="06C3DCD1" w14:textId="0EF8CE8E" w:rsidR="009F7393" w:rsidRPr="00DF6FA3" w:rsidRDefault="009A2F77" w:rsidP="009F7393">
      <w:pPr>
        <w:rPr>
          <w:rFonts w:ascii="Century Gothic" w:hAnsi="Century Gothic"/>
        </w:rPr>
      </w:pPr>
      <w:r>
        <w:rPr>
          <w:rFonts w:ascii="Century Gothic" w:hAnsi="Century Gothic"/>
        </w:rPr>
        <w:t>CCS</w:t>
      </w:r>
      <w:r w:rsidR="009F7393" w:rsidRPr="00DF6FA3">
        <w:rPr>
          <w:rFonts w:ascii="Century Gothic" w:hAnsi="Century Gothic"/>
        </w:rPr>
        <w:t xml:space="preserve"> reports student progress to parents in line with the Department’s </w:t>
      </w:r>
      <w:hyperlink r:id="rId19" w:history="1">
        <w:r w:rsidR="009F7393" w:rsidRPr="00DF6FA3">
          <w:rPr>
            <w:rStyle w:val="Hyperlink"/>
            <w:rFonts w:ascii="Century Gothic" w:hAnsi="Century Gothic"/>
          </w:rPr>
          <w:t>Reporting Student Achievement and Progress Foundation to 10</w:t>
        </w:r>
      </w:hyperlink>
      <w:r w:rsidR="009F7393" w:rsidRPr="00DF6FA3">
        <w:rPr>
          <w:rFonts w:ascii="Century Gothic" w:hAnsi="Century Gothic"/>
        </w:rPr>
        <w:t xml:space="preserve"> policy. In addition, </w:t>
      </w:r>
      <w:r>
        <w:rPr>
          <w:rFonts w:ascii="Century Gothic" w:hAnsi="Century Gothic"/>
        </w:rPr>
        <w:t>CCS</w:t>
      </w:r>
      <w:r w:rsidR="009F7393" w:rsidRPr="00DF6FA3">
        <w:rPr>
          <w:rFonts w:ascii="Century Gothic" w:hAnsi="Century Gothic"/>
        </w:rPr>
        <w:t xml:space="preserve"> ensures that there is continuous sharing of assessment information formally and informally with parents/carers throughout the term/semester, including through twice-annual formal reporting. </w:t>
      </w:r>
    </w:p>
    <w:p w14:paraId="22FAE8DD" w14:textId="77777777" w:rsidR="009F7393" w:rsidRPr="00DF6FA3" w:rsidRDefault="009F7393" w:rsidP="009F7393">
      <w:pPr>
        <w:jc w:val="both"/>
        <w:rPr>
          <w:rFonts w:ascii="Century Gothic" w:hAnsi="Century Gothic"/>
        </w:rPr>
      </w:pPr>
      <w:r w:rsidRPr="00DF6FA3">
        <w:rPr>
          <w:rFonts w:ascii="Century Gothic" w:hAnsi="Century Gothic"/>
        </w:rPr>
        <w:t>The report will be in a written format easy for parents/carers to understand and will be sent home as a hard copy, alongside an accessible digital form with the option to translate text from English to another language, to cater to our school community. </w:t>
      </w:r>
    </w:p>
    <w:p w14:paraId="0EC41CD6" w14:textId="500835C2" w:rsidR="009F7393" w:rsidRPr="00DF6FA3" w:rsidRDefault="009A2F77" w:rsidP="009F7393">
      <w:pPr>
        <w:pStyle w:val="ListParagraph"/>
        <w:numPr>
          <w:ilvl w:val="0"/>
          <w:numId w:val="35"/>
        </w:numPr>
        <w:jc w:val="both"/>
        <w:rPr>
          <w:rFonts w:ascii="Century Gothic" w:hAnsi="Century Gothic"/>
        </w:rPr>
      </w:pPr>
      <w:r>
        <w:rPr>
          <w:rFonts w:ascii="Century Gothic" w:hAnsi="Century Gothic"/>
        </w:rPr>
        <w:t>CCS</w:t>
      </w:r>
      <w:r w:rsidR="009F7393" w:rsidRPr="00DF6FA3">
        <w:rPr>
          <w:rFonts w:ascii="Century Gothic" w:hAnsi="Century Gothic"/>
        </w:rPr>
        <w:t>  will report directly against the Victorian </w:t>
      </w:r>
      <w:hyperlink r:id="rId20" w:tgtFrame="_blank" w:history="1">
        <w:r w:rsidR="009F7393" w:rsidRPr="00DF6FA3">
          <w:rPr>
            <w:rStyle w:val="Hyperlink"/>
            <w:rFonts w:ascii="Century Gothic" w:hAnsi="Century Gothic"/>
          </w:rPr>
          <w:t>Curriculum F-10 achievement standards </w:t>
        </w:r>
      </w:hyperlink>
      <w:r w:rsidR="009F7393" w:rsidRPr="00DF6FA3">
        <w:rPr>
          <w:rFonts w:ascii="Century Gothic" w:hAnsi="Century Gothic"/>
        </w:rPr>
        <w:t>or, if reporting on students for whom English is an additional language, the Victorian </w:t>
      </w:r>
      <w:hyperlink r:id="rId21" w:tgtFrame="_blank" w:history="1">
        <w:r w:rsidR="009F7393" w:rsidRPr="00DF6FA3">
          <w:rPr>
            <w:rStyle w:val="Hyperlink"/>
            <w:rFonts w:ascii="Century Gothic" w:hAnsi="Century Gothic"/>
          </w:rPr>
          <w:t>Curriculum F-10 EAL achievement standards</w:t>
        </w:r>
      </w:hyperlink>
      <w:r w:rsidR="009F7393" w:rsidRPr="00DF6FA3">
        <w:rPr>
          <w:rFonts w:ascii="Century Gothic" w:hAnsi="Century Gothic"/>
        </w:rPr>
        <w:t>.</w:t>
      </w:r>
    </w:p>
    <w:p w14:paraId="1492FA36" w14:textId="77777777" w:rsidR="009F7393" w:rsidRPr="00DF6FA3" w:rsidRDefault="009F7393" w:rsidP="009F7393">
      <w:pPr>
        <w:pStyle w:val="ListParagraph"/>
        <w:numPr>
          <w:ilvl w:val="0"/>
          <w:numId w:val="35"/>
        </w:numPr>
        <w:jc w:val="both"/>
        <w:rPr>
          <w:rFonts w:ascii="Century Gothic" w:hAnsi="Century Gothic"/>
        </w:rPr>
      </w:pPr>
      <w:r w:rsidRPr="00DF6FA3">
        <w:rPr>
          <w:rFonts w:ascii="Century Gothic" w:hAnsi="Century Gothic"/>
        </w:rPr>
        <w:t>Both student achievement and progress will be included in the report. </w:t>
      </w:r>
    </w:p>
    <w:p w14:paraId="6595B37F" w14:textId="77777777" w:rsidR="009F7393" w:rsidRPr="00DF6FA3" w:rsidRDefault="009F7393" w:rsidP="009F7393">
      <w:pPr>
        <w:pStyle w:val="ListParagraph"/>
        <w:numPr>
          <w:ilvl w:val="0"/>
          <w:numId w:val="35"/>
        </w:numPr>
        <w:jc w:val="both"/>
        <w:rPr>
          <w:rFonts w:ascii="Century Gothic" w:hAnsi="Century Gothic"/>
        </w:rPr>
      </w:pPr>
      <w:r w:rsidRPr="00DF6FA3">
        <w:rPr>
          <w:rFonts w:ascii="Century Gothic" w:hAnsi="Century Gothic"/>
        </w:rPr>
        <w:t xml:space="preserve">An age-related five-point scale, where the quality of a student’s achievement against what is ‘expected’ for students of that year level at the time of reporting, will be used for reporting against the achievement standards in English, Mathematics and Science (where applicable). </w:t>
      </w:r>
    </w:p>
    <w:p w14:paraId="066D4A08" w14:textId="77777777" w:rsidR="009F7393" w:rsidRPr="00DF6FA3" w:rsidRDefault="009F7393" w:rsidP="009F7393">
      <w:pPr>
        <w:pStyle w:val="ListParagraph"/>
        <w:numPr>
          <w:ilvl w:val="0"/>
          <w:numId w:val="35"/>
        </w:numPr>
        <w:jc w:val="both"/>
        <w:rPr>
          <w:rFonts w:ascii="Century Gothic" w:hAnsi="Century Gothic"/>
        </w:rPr>
      </w:pPr>
      <w:r w:rsidRPr="00DF6FA3">
        <w:rPr>
          <w:rFonts w:ascii="Century Gothic" w:hAnsi="Century Gothic"/>
        </w:rPr>
        <w:t>Opportunities will be provided for parents/carers and students to discuss the school report with teachers and/or school leaders. </w:t>
      </w:r>
    </w:p>
    <w:p w14:paraId="29BDB9B3" w14:textId="0C62416E" w:rsidR="009F7393" w:rsidRPr="00DF6FA3" w:rsidRDefault="009F7393" w:rsidP="009F7393">
      <w:pPr>
        <w:jc w:val="both"/>
        <w:rPr>
          <w:rFonts w:ascii="Century Gothic" w:hAnsi="Century Gothic"/>
        </w:rPr>
      </w:pPr>
      <w:r w:rsidRPr="00DF6FA3">
        <w:rPr>
          <w:rFonts w:ascii="Century Gothic" w:hAnsi="Century Gothic"/>
        </w:rPr>
        <w:t>Parent-teacher interviews, conducted twice-yearly, enable the opportunity to discuss the students’ progress and how they can continue to be supported at home. Interpreting services will be made available where required.  For students with an IEP, SSG meetings will be held once a term to monitor progress.</w:t>
      </w:r>
    </w:p>
    <w:p w14:paraId="6E89C29E" w14:textId="77777777" w:rsidR="009F7393" w:rsidRPr="00DF6FA3" w:rsidRDefault="009F7393" w:rsidP="009F7393">
      <w:pPr>
        <w:rPr>
          <w:rFonts w:ascii="Century Gothic" w:hAnsi="Century Gothic"/>
        </w:rPr>
      </w:pPr>
      <w:r w:rsidRPr="00DF6FA3">
        <w:rPr>
          <w:rFonts w:ascii="Century Gothic" w:eastAsia="Times New Roman" w:hAnsi="Century Gothic" w:cstheme="minorHAnsi"/>
          <w:b/>
          <w:bCs/>
          <w:lang w:eastAsia="en-AU"/>
        </w:rPr>
        <w:br/>
      </w:r>
      <w:r w:rsidRPr="00DF6FA3">
        <w:rPr>
          <w:rFonts w:ascii="Century Gothic" w:eastAsiaTheme="majorEastAsia" w:hAnsi="Century Gothic" w:cstheme="majorBidi"/>
          <w:b/>
          <w:caps/>
          <w:color w:val="5B9BD5" w:themeColor="accent1"/>
          <w:sz w:val="26"/>
          <w:szCs w:val="26"/>
        </w:rPr>
        <w:t>Intervention</w:t>
      </w:r>
    </w:p>
    <w:p w14:paraId="35FC2940" w14:textId="77777777" w:rsidR="009F7393" w:rsidRPr="00DF6FA3" w:rsidRDefault="009F7393" w:rsidP="009F7393">
      <w:pPr>
        <w:spacing w:after="0" w:line="240" w:lineRule="auto"/>
        <w:rPr>
          <w:rFonts w:ascii="Century Gothic" w:eastAsia="Times New Roman" w:hAnsi="Century Gothic" w:cstheme="minorHAnsi"/>
          <w:b/>
          <w:bCs/>
          <w:lang w:eastAsia="en-AU"/>
        </w:rPr>
      </w:pPr>
      <w:r w:rsidRPr="00DF6FA3">
        <w:rPr>
          <w:rFonts w:ascii="Century Gothic" w:eastAsia="Times New Roman" w:hAnsi="Century Gothic" w:cstheme="minorHAnsi"/>
          <w:lang w:eastAsia="en-AU"/>
        </w:rPr>
        <w:t xml:space="preserve">Intervention is the provision of early, systematic assistance to children who are struggling in one or many areas of their learning. When a student does not respond </w:t>
      </w:r>
      <w:r w:rsidRPr="00DF6FA3">
        <w:rPr>
          <w:rFonts w:ascii="Century Gothic" w:eastAsia="Times New Roman" w:hAnsi="Century Gothic" w:cstheme="minorHAnsi"/>
          <w:lang w:eastAsia="en-AU"/>
        </w:rPr>
        <w:lastRenderedPageBreak/>
        <w:t>to assistance, it may trigger the need for an evaluation to determine if the student qualifies for special education services.</w:t>
      </w:r>
    </w:p>
    <w:p w14:paraId="25C74DD9" w14:textId="7522E173" w:rsidR="009F7393" w:rsidRPr="00DF6FA3" w:rsidRDefault="009A2F77" w:rsidP="009F7393">
      <w:pPr>
        <w:shd w:val="clear" w:color="auto" w:fill="FFFFFF"/>
        <w:spacing w:before="100" w:beforeAutospacing="1" w:after="100" w:afterAutospacing="1" w:line="240" w:lineRule="auto"/>
        <w:rPr>
          <w:rFonts w:ascii="Century Gothic" w:eastAsia="Times New Roman" w:hAnsi="Century Gothic" w:cstheme="minorHAnsi"/>
          <w:lang w:eastAsia="en-AU"/>
        </w:rPr>
      </w:pPr>
      <w:r>
        <w:rPr>
          <w:rFonts w:ascii="Century Gothic" w:eastAsia="Times New Roman" w:hAnsi="Century Gothic" w:cstheme="minorHAnsi"/>
          <w:lang w:eastAsia="en-AU"/>
        </w:rPr>
        <w:t>CCS</w:t>
      </w:r>
      <w:r w:rsidR="009F7393" w:rsidRPr="00DF6FA3">
        <w:rPr>
          <w:rFonts w:ascii="Century Gothic" w:eastAsia="Times New Roman" w:hAnsi="Century Gothic" w:cstheme="minorHAnsi"/>
          <w:lang w:eastAsia="en-AU"/>
        </w:rPr>
        <w:t xml:space="preserve"> has very comprehensive systems in place to:</w:t>
      </w:r>
    </w:p>
    <w:p w14:paraId="6A025040" w14:textId="77777777" w:rsidR="009F7393" w:rsidRPr="00DF6FA3" w:rsidRDefault="009F7393" w:rsidP="009F7393">
      <w:pPr>
        <w:numPr>
          <w:ilvl w:val="0"/>
          <w:numId w:val="36"/>
        </w:numPr>
        <w:shd w:val="clear" w:color="auto" w:fill="FFFFFF"/>
        <w:spacing w:before="100" w:beforeAutospacing="1" w:after="100" w:afterAutospacing="1" w:line="240" w:lineRule="auto"/>
        <w:rPr>
          <w:rFonts w:ascii="Century Gothic" w:eastAsia="Times New Roman" w:hAnsi="Century Gothic" w:cstheme="minorHAnsi"/>
          <w:lang w:eastAsia="en-AU"/>
        </w:rPr>
      </w:pPr>
      <w:r w:rsidRPr="00DF6FA3">
        <w:rPr>
          <w:rFonts w:ascii="Century Gothic" w:eastAsia="Times New Roman" w:hAnsi="Century Gothic" w:cstheme="minorHAnsi"/>
          <w:lang w:eastAsia="en-AU"/>
        </w:rPr>
        <w:t>provide quality differentiated teaching practice to all students,</w:t>
      </w:r>
    </w:p>
    <w:p w14:paraId="75CD9FF5" w14:textId="77777777" w:rsidR="009F7393" w:rsidRPr="00DF6FA3" w:rsidRDefault="009F7393" w:rsidP="009F7393">
      <w:pPr>
        <w:numPr>
          <w:ilvl w:val="0"/>
          <w:numId w:val="36"/>
        </w:numPr>
        <w:shd w:val="clear" w:color="auto" w:fill="FFFFFF"/>
        <w:spacing w:before="100" w:beforeAutospacing="1" w:after="100" w:afterAutospacing="1" w:line="240" w:lineRule="auto"/>
        <w:rPr>
          <w:rFonts w:ascii="Century Gothic" w:eastAsia="Times New Roman" w:hAnsi="Century Gothic" w:cstheme="minorHAnsi"/>
          <w:lang w:eastAsia="en-AU"/>
        </w:rPr>
      </w:pPr>
      <w:r w:rsidRPr="00DF6FA3">
        <w:rPr>
          <w:rFonts w:ascii="Century Gothic" w:eastAsia="Times New Roman" w:hAnsi="Century Gothic" w:cstheme="minorHAnsi"/>
          <w:lang w:eastAsia="en-AU"/>
        </w:rPr>
        <w:t>identify students who may be at educational risk,</w:t>
      </w:r>
    </w:p>
    <w:p w14:paraId="6C7E6BBE" w14:textId="77777777" w:rsidR="009F7393" w:rsidRPr="00DF6FA3" w:rsidRDefault="009F7393" w:rsidP="009F7393">
      <w:pPr>
        <w:numPr>
          <w:ilvl w:val="0"/>
          <w:numId w:val="36"/>
        </w:numPr>
        <w:shd w:val="clear" w:color="auto" w:fill="FFFFFF"/>
        <w:spacing w:before="100" w:beforeAutospacing="1" w:after="100" w:afterAutospacing="1" w:line="240" w:lineRule="auto"/>
        <w:rPr>
          <w:rFonts w:ascii="Century Gothic" w:eastAsia="Times New Roman" w:hAnsi="Century Gothic" w:cstheme="minorHAnsi"/>
          <w:lang w:eastAsia="en-AU"/>
        </w:rPr>
      </w:pPr>
      <w:r w:rsidRPr="00DF6FA3">
        <w:rPr>
          <w:rFonts w:ascii="Century Gothic" w:eastAsia="Times New Roman" w:hAnsi="Century Gothic" w:cstheme="minorHAnsi"/>
          <w:lang w:eastAsia="en-AU"/>
        </w:rPr>
        <w:t>provide targeted intervention to students at educational risk,</w:t>
      </w:r>
    </w:p>
    <w:p w14:paraId="48F84E09" w14:textId="77777777" w:rsidR="009F7393" w:rsidRPr="00DF6FA3" w:rsidRDefault="009F7393" w:rsidP="009F7393">
      <w:pPr>
        <w:numPr>
          <w:ilvl w:val="0"/>
          <w:numId w:val="36"/>
        </w:numPr>
        <w:shd w:val="clear" w:color="auto" w:fill="FFFFFF"/>
        <w:spacing w:before="100" w:beforeAutospacing="1" w:after="100" w:afterAutospacing="1" w:line="240" w:lineRule="auto"/>
        <w:rPr>
          <w:rFonts w:ascii="Century Gothic" w:eastAsia="Times New Roman" w:hAnsi="Century Gothic" w:cstheme="minorHAnsi"/>
          <w:lang w:eastAsia="en-AU"/>
        </w:rPr>
      </w:pPr>
      <w:r w:rsidRPr="00DF6FA3">
        <w:rPr>
          <w:rFonts w:ascii="Century Gothic" w:eastAsia="Times New Roman" w:hAnsi="Century Gothic" w:cstheme="minorHAnsi"/>
          <w:lang w:eastAsia="en-AU"/>
        </w:rPr>
        <w:t>secure disabilities allocations, and</w:t>
      </w:r>
    </w:p>
    <w:p w14:paraId="59D54327" w14:textId="4C077CA8" w:rsidR="009F7393" w:rsidRPr="00DF6FA3" w:rsidRDefault="009F7393" w:rsidP="00DF6FA3">
      <w:pPr>
        <w:numPr>
          <w:ilvl w:val="0"/>
          <w:numId w:val="36"/>
        </w:numPr>
        <w:shd w:val="clear" w:color="auto" w:fill="FFFFFF"/>
        <w:spacing w:after="0" w:line="240" w:lineRule="auto"/>
        <w:rPr>
          <w:rFonts w:ascii="Century Gothic" w:eastAsia="Times New Roman" w:hAnsi="Century Gothic" w:cstheme="minorHAnsi"/>
          <w:lang w:eastAsia="en-AU"/>
        </w:rPr>
      </w:pPr>
      <w:r w:rsidRPr="00DF6FA3">
        <w:rPr>
          <w:rFonts w:ascii="Century Gothic" w:eastAsia="Times New Roman" w:hAnsi="Century Gothic" w:cstheme="minorHAnsi"/>
          <w:lang w:eastAsia="en-AU"/>
        </w:rPr>
        <w:t>appropriately resource classes.</w:t>
      </w:r>
      <w:r w:rsidRPr="00DF6FA3">
        <w:rPr>
          <w:rFonts w:ascii="Century Gothic" w:eastAsia="Times New Roman" w:hAnsi="Century Gothic" w:cstheme="minorHAnsi"/>
          <w:lang w:eastAsia="en-AU"/>
        </w:rPr>
        <w:br/>
      </w:r>
    </w:p>
    <w:p w14:paraId="657E1332" w14:textId="77777777" w:rsidR="009F7393" w:rsidRPr="00DF6FA3" w:rsidRDefault="009F7393" w:rsidP="009F7393">
      <w:pPr>
        <w:rPr>
          <w:rFonts w:ascii="Century Gothic" w:hAnsi="Century Gothic"/>
        </w:rPr>
      </w:pPr>
      <w:r w:rsidRPr="00DF6FA3">
        <w:rPr>
          <w:rFonts w:ascii="Century Gothic" w:eastAsiaTheme="majorEastAsia" w:hAnsi="Century Gothic" w:cstheme="majorBidi"/>
          <w:b/>
          <w:caps/>
          <w:color w:val="5B9BD5" w:themeColor="accent1"/>
          <w:sz w:val="26"/>
          <w:szCs w:val="26"/>
        </w:rPr>
        <w:t>PROGRAM EVALUATION AND REVIEW</w:t>
      </w:r>
    </w:p>
    <w:p w14:paraId="30B351D0" w14:textId="562FF96E" w:rsidR="009F7393" w:rsidRPr="00DF6FA3" w:rsidRDefault="009F7393" w:rsidP="009F7393">
      <w:pPr>
        <w:spacing w:after="100" w:afterAutospacing="1" w:line="294" w:lineRule="atLeast"/>
        <w:jc w:val="both"/>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xml:space="preserve">School leadership will meet at least once a semester to track whole school data and identify potential curriculum areas that require focus.  Our Professional </w:t>
      </w:r>
      <w:r w:rsidR="00DF6FA3" w:rsidRPr="00DF6FA3">
        <w:rPr>
          <w:rFonts w:ascii="Century Gothic" w:eastAsia="Times New Roman" w:hAnsi="Century Gothic" w:cstheme="minorHAnsi"/>
          <w:color w:val="000000"/>
          <w:lang w:eastAsia="en-AU"/>
        </w:rPr>
        <w:t>L</w:t>
      </w:r>
      <w:r w:rsidRPr="00DF6FA3">
        <w:rPr>
          <w:rFonts w:ascii="Century Gothic" w:eastAsia="Times New Roman" w:hAnsi="Century Gothic" w:cstheme="minorHAnsi"/>
          <w:color w:val="000000"/>
          <w:lang w:eastAsia="en-AU"/>
        </w:rPr>
        <w:t xml:space="preserve">earning </w:t>
      </w:r>
      <w:r w:rsidR="00DF6FA3" w:rsidRPr="00DF6FA3">
        <w:rPr>
          <w:rFonts w:ascii="Century Gothic" w:eastAsia="Times New Roman" w:hAnsi="Century Gothic" w:cstheme="minorHAnsi"/>
          <w:color w:val="000000"/>
          <w:lang w:eastAsia="en-AU"/>
        </w:rPr>
        <w:t>T</w:t>
      </w:r>
      <w:r w:rsidRPr="00DF6FA3">
        <w:rPr>
          <w:rFonts w:ascii="Century Gothic" w:eastAsia="Times New Roman" w:hAnsi="Century Gothic" w:cstheme="minorHAnsi"/>
          <w:color w:val="000000"/>
          <w:lang w:eastAsia="en-AU"/>
        </w:rPr>
        <w:t xml:space="preserve">eams (PLC) will meet weekly to track level data and identify potential curriculum areas that require focus.  Data analysed will include, but is not limited to, NAPLAN, On Demand, Progressive Achievement Tests (PAT), school-based testing, teacher judgments based on learning outcomes in the Victorian Curriculum. </w:t>
      </w:r>
    </w:p>
    <w:tbl>
      <w:tblPr>
        <w:tblStyle w:val="TableGrid"/>
        <w:tblW w:w="0" w:type="auto"/>
        <w:tblLook w:val="04A0" w:firstRow="1" w:lastRow="0" w:firstColumn="1" w:lastColumn="0" w:noHBand="0" w:noVBand="1"/>
      </w:tblPr>
      <w:tblGrid>
        <w:gridCol w:w="1803"/>
        <w:gridCol w:w="1803"/>
        <w:gridCol w:w="1803"/>
        <w:gridCol w:w="1803"/>
        <w:gridCol w:w="1804"/>
      </w:tblGrid>
      <w:tr w:rsidR="009F7393" w:rsidRPr="00DF6FA3" w14:paraId="45626630" w14:textId="77777777" w:rsidTr="008D39A3">
        <w:tc>
          <w:tcPr>
            <w:tcW w:w="1803" w:type="dxa"/>
          </w:tcPr>
          <w:p w14:paraId="6A565A92"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p>
        </w:tc>
        <w:tc>
          <w:tcPr>
            <w:tcW w:w="1803" w:type="dxa"/>
          </w:tcPr>
          <w:p w14:paraId="0DDD9438"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Term 1</w:t>
            </w:r>
          </w:p>
        </w:tc>
        <w:tc>
          <w:tcPr>
            <w:tcW w:w="1803" w:type="dxa"/>
          </w:tcPr>
          <w:p w14:paraId="088BE185"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Term 2</w:t>
            </w:r>
          </w:p>
        </w:tc>
        <w:tc>
          <w:tcPr>
            <w:tcW w:w="1803" w:type="dxa"/>
          </w:tcPr>
          <w:p w14:paraId="79574F21"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Term 3</w:t>
            </w:r>
          </w:p>
        </w:tc>
        <w:tc>
          <w:tcPr>
            <w:tcW w:w="1804" w:type="dxa"/>
          </w:tcPr>
          <w:p w14:paraId="25839E73"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Term 4</w:t>
            </w:r>
          </w:p>
        </w:tc>
      </w:tr>
      <w:tr w:rsidR="009F7393" w:rsidRPr="00DF6FA3" w14:paraId="1BBC18EE" w14:textId="77777777" w:rsidTr="008D39A3">
        <w:tc>
          <w:tcPr>
            <w:tcW w:w="1803" w:type="dxa"/>
          </w:tcPr>
          <w:p w14:paraId="6AF7130E" w14:textId="77777777" w:rsidR="009F7393" w:rsidRPr="00DF6FA3" w:rsidRDefault="009F7393" w:rsidP="008D39A3">
            <w:pPr>
              <w:pStyle w:val="NoSpacing"/>
              <w:rPr>
                <w:rFonts w:ascii="Century Gothic" w:hAnsi="Century Gothic"/>
                <w:lang w:eastAsia="en-AU"/>
              </w:rPr>
            </w:pPr>
            <w:r w:rsidRPr="00DF6FA3">
              <w:rPr>
                <w:rFonts w:ascii="Century Gothic" w:hAnsi="Century Gothic"/>
                <w:lang w:eastAsia="en-AU"/>
              </w:rPr>
              <w:t>Whole School Plans</w:t>
            </w:r>
          </w:p>
        </w:tc>
        <w:tc>
          <w:tcPr>
            <w:tcW w:w="1803" w:type="dxa"/>
          </w:tcPr>
          <w:p w14:paraId="23A2F533"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p>
        </w:tc>
        <w:tc>
          <w:tcPr>
            <w:tcW w:w="1803" w:type="dxa"/>
          </w:tcPr>
          <w:p w14:paraId="3DA57BC5"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p>
        </w:tc>
        <w:tc>
          <w:tcPr>
            <w:tcW w:w="3607" w:type="dxa"/>
            <w:gridSpan w:val="2"/>
          </w:tcPr>
          <w:p w14:paraId="108A1108"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In response to NAPLAN and school data curriculum priorities are reviewed by Leadership</w:t>
            </w:r>
          </w:p>
        </w:tc>
      </w:tr>
      <w:tr w:rsidR="009F7393" w:rsidRPr="00DF6FA3" w14:paraId="55D35B85" w14:textId="77777777" w:rsidTr="008D39A3">
        <w:tc>
          <w:tcPr>
            <w:tcW w:w="1803" w:type="dxa"/>
          </w:tcPr>
          <w:p w14:paraId="1A151EB5"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Term Planner</w:t>
            </w:r>
          </w:p>
        </w:tc>
        <w:tc>
          <w:tcPr>
            <w:tcW w:w="7213" w:type="dxa"/>
            <w:gridSpan w:val="4"/>
          </w:tcPr>
          <w:p w14:paraId="3747BABB"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Term level planning is audited and adjusted in light of school assessment data by classroom teachers, in consultation with Leadership.</w:t>
            </w:r>
          </w:p>
        </w:tc>
      </w:tr>
      <w:tr w:rsidR="009F7393" w:rsidRPr="00DF6FA3" w14:paraId="6EDA183E" w14:textId="77777777" w:rsidTr="008D39A3">
        <w:tc>
          <w:tcPr>
            <w:tcW w:w="1803" w:type="dxa"/>
          </w:tcPr>
          <w:p w14:paraId="286AD103"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Unit Planners</w:t>
            </w:r>
          </w:p>
        </w:tc>
        <w:tc>
          <w:tcPr>
            <w:tcW w:w="7213" w:type="dxa"/>
            <w:gridSpan w:val="4"/>
          </w:tcPr>
          <w:p w14:paraId="24E135CF" w14:textId="77777777" w:rsidR="009F7393" w:rsidRPr="00DF6FA3" w:rsidRDefault="009F7393" w:rsidP="008D39A3">
            <w:pPr>
              <w:pStyle w:val="NoSpacing"/>
              <w:rPr>
                <w:rFonts w:ascii="Century Gothic" w:hAnsi="Century Gothic"/>
              </w:rPr>
            </w:pPr>
            <w:r w:rsidRPr="00DF6FA3">
              <w:rPr>
                <w:rFonts w:ascii="Century Gothic" w:hAnsi="Century Gothic"/>
              </w:rPr>
              <w:t>In weekly PLC meetings, teachers and teams reflect on current practice and engage in co-learning to meet identified needs. </w:t>
            </w:r>
          </w:p>
        </w:tc>
      </w:tr>
      <w:tr w:rsidR="009F7393" w:rsidRPr="00DF6FA3" w14:paraId="72BAD672" w14:textId="77777777" w:rsidTr="008D39A3">
        <w:tc>
          <w:tcPr>
            <w:tcW w:w="1803" w:type="dxa"/>
          </w:tcPr>
          <w:p w14:paraId="3FE0FEC1" w14:textId="77777777"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 xml:space="preserve">Teaching Practice </w:t>
            </w:r>
          </w:p>
        </w:tc>
        <w:tc>
          <w:tcPr>
            <w:tcW w:w="7213" w:type="dxa"/>
            <w:gridSpan w:val="4"/>
          </w:tcPr>
          <w:p w14:paraId="359A123F" w14:textId="1A9CED09" w:rsidR="009F7393" w:rsidRPr="00DF6FA3" w:rsidRDefault="009F7393" w:rsidP="008D39A3">
            <w:pPr>
              <w:spacing w:after="100" w:afterAutospacing="1" w:line="294" w:lineRule="atLeast"/>
              <w:jc w:val="both"/>
              <w:rPr>
                <w:rFonts w:ascii="Century Gothic" w:eastAsia="Times New Roman" w:hAnsi="Century Gothic" w:cstheme="minorHAnsi"/>
                <w:lang w:eastAsia="en-AU"/>
              </w:rPr>
            </w:pPr>
            <w:r w:rsidRPr="00DF6FA3">
              <w:rPr>
                <w:rFonts w:ascii="Century Gothic" w:eastAsia="Times New Roman" w:hAnsi="Century Gothic" w:cstheme="minorHAnsi"/>
                <w:lang w:eastAsia="en-AU"/>
              </w:rPr>
              <w:t>Teachers are provided with multiple opportunities to engage in peer reflection and review of teaching practice through PLC meetings</w:t>
            </w:r>
            <w:r w:rsidR="009A2F77">
              <w:rPr>
                <w:rFonts w:ascii="Century Gothic" w:eastAsia="Times New Roman" w:hAnsi="Century Gothic" w:cstheme="minorHAnsi"/>
                <w:lang w:eastAsia="en-AU"/>
              </w:rPr>
              <w:t xml:space="preserve"> </w:t>
            </w:r>
            <w:r w:rsidRPr="00DF6FA3">
              <w:rPr>
                <w:rFonts w:ascii="Century Gothic" w:eastAsia="Times New Roman" w:hAnsi="Century Gothic" w:cstheme="minorHAnsi"/>
                <w:lang w:eastAsia="en-AU"/>
              </w:rPr>
              <w:t>and Professional development opportunities.</w:t>
            </w:r>
          </w:p>
        </w:tc>
      </w:tr>
    </w:tbl>
    <w:p w14:paraId="04C1D246" w14:textId="77777777" w:rsidR="009F7393" w:rsidRDefault="009F7393" w:rsidP="009F7393">
      <w:pPr>
        <w:rPr>
          <w:rFonts w:ascii="Century Gothic" w:eastAsia="Times New Roman" w:hAnsi="Century Gothic" w:cstheme="minorHAnsi"/>
          <w:color w:val="000000"/>
          <w:lang w:eastAsia="en-AU"/>
        </w:rPr>
      </w:pPr>
      <w:r w:rsidRPr="00DF6FA3">
        <w:rPr>
          <w:rFonts w:ascii="Century Gothic" w:eastAsia="Times New Roman" w:hAnsi="Century Gothic" w:cstheme="minorHAnsi"/>
          <w:color w:val="000000"/>
          <w:lang w:eastAsia="en-AU"/>
        </w:rPr>
        <w:t> </w:t>
      </w:r>
    </w:p>
    <w:p w14:paraId="1A1DCC56" w14:textId="77777777" w:rsidR="009A2F77" w:rsidRPr="00DF6FA3" w:rsidRDefault="009A2F77" w:rsidP="009F7393">
      <w:pPr>
        <w:rPr>
          <w:rFonts w:ascii="Century Gothic" w:eastAsia="Times New Roman" w:hAnsi="Century Gothic" w:cstheme="minorHAnsi"/>
          <w:color w:val="000000"/>
          <w:lang w:eastAsia="en-AU"/>
        </w:rPr>
      </w:pPr>
    </w:p>
    <w:p w14:paraId="1AAC687A" w14:textId="77777777" w:rsidR="009F7393" w:rsidRPr="00DF6FA3" w:rsidRDefault="009F7393" w:rsidP="009F7393">
      <w:pPr>
        <w:rPr>
          <w:rFonts w:ascii="Century Gothic" w:eastAsia="Times New Roman" w:hAnsi="Century Gothic" w:cstheme="minorHAnsi"/>
          <w:color w:val="000000"/>
          <w:lang w:eastAsia="en-AU"/>
        </w:rPr>
      </w:pPr>
      <w:r w:rsidRPr="00DF6FA3">
        <w:rPr>
          <w:rFonts w:ascii="Century Gothic" w:eastAsiaTheme="majorEastAsia" w:hAnsi="Century Gothic" w:cstheme="majorBidi"/>
          <w:b/>
          <w:caps/>
          <w:color w:val="5B9BD5" w:themeColor="accent1"/>
          <w:sz w:val="26"/>
          <w:szCs w:val="26"/>
        </w:rPr>
        <w:t>Communication</w:t>
      </w:r>
    </w:p>
    <w:p w14:paraId="6330C7C4" w14:textId="77777777" w:rsidR="009F7393" w:rsidRPr="00DF6FA3" w:rsidRDefault="009F7393" w:rsidP="009F7393">
      <w:pPr>
        <w:rPr>
          <w:rFonts w:ascii="Century Gothic" w:hAnsi="Century Gothic"/>
        </w:rPr>
      </w:pPr>
      <w:r w:rsidRPr="00DF6FA3">
        <w:rPr>
          <w:rFonts w:ascii="Century Gothic" w:hAnsi="Century Gothic"/>
        </w:rPr>
        <w:t xml:space="preserve">This policy will be communicated to our school community in the following ways: </w:t>
      </w:r>
    </w:p>
    <w:p w14:paraId="616C93ED" w14:textId="77777777" w:rsidR="009F7393" w:rsidRPr="00DF6FA3" w:rsidRDefault="009F7393" w:rsidP="009F7393">
      <w:pPr>
        <w:pStyle w:val="ListParagraph"/>
        <w:numPr>
          <w:ilvl w:val="0"/>
          <w:numId w:val="18"/>
        </w:numPr>
        <w:spacing w:after="180" w:line="240" w:lineRule="auto"/>
        <w:jc w:val="both"/>
        <w:rPr>
          <w:rFonts w:ascii="Century Gothic" w:hAnsi="Century Gothic"/>
        </w:rPr>
      </w:pPr>
      <w:r w:rsidRPr="00DF6FA3">
        <w:rPr>
          <w:rFonts w:ascii="Century Gothic" w:hAnsi="Century Gothic"/>
        </w:rPr>
        <w:t xml:space="preserve">Available publicly on our school’s website </w:t>
      </w:r>
    </w:p>
    <w:p w14:paraId="1D73D041" w14:textId="77777777" w:rsidR="009F7393" w:rsidRPr="00DF6FA3" w:rsidRDefault="009F7393" w:rsidP="009F7393">
      <w:pPr>
        <w:pStyle w:val="ListParagraph"/>
        <w:numPr>
          <w:ilvl w:val="0"/>
          <w:numId w:val="18"/>
        </w:numPr>
        <w:spacing w:after="180" w:line="240" w:lineRule="auto"/>
        <w:jc w:val="both"/>
        <w:rPr>
          <w:rFonts w:ascii="Century Gothic" w:hAnsi="Century Gothic"/>
        </w:rPr>
      </w:pPr>
      <w:r w:rsidRPr="00DF6FA3">
        <w:rPr>
          <w:rFonts w:ascii="Century Gothic" w:hAnsi="Century Gothic"/>
        </w:rPr>
        <w:t>Included in staff induction processes and staff training</w:t>
      </w:r>
    </w:p>
    <w:p w14:paraId="7F090954" w14:textId="77777777" w:rsidR="009F7393" w:rsidRPr="00DF6FA3" w:rsidRDefault="009F7393" w:rsidP="009F7393">
      <w:pPr>
        <w:pStyle w:val="ListParagraph"/>
        <w:numPr>
          <w:ilvl w:val="0"/>
          <w:numId w:val="18"/>
        </w:numPr>
        <w:spacing w:after="180" w:line="240" w:lineRule="auto"/>
        <w:jc w:val="both"/>
        <w:rPr>
          <w:rFonts w:ascii="Century Gothic" w:hAnsi="Century Gothic"/>
        </w:rPr>
      </w:pPr>
      <w:r w:rsidRPr="00DF6FA3">
        <w:rPr>
          <w:rFonts w:ascii="Century Gothic" w:hAnsi="Century Gothic"/>
        </w:rPr>
        <w:t xml:space="preserve">Discussed at annual staff briefings/meetings </w:t>
      </w:r>
    </w:p>
    <w:p w14:paraId="18B7D2CE" w14:textId="77777777" w:rsidR="009F7393" w:rsidRPr="00DF6FA3" w:rsidRDefault="009F7393" w:rsidP="009F7393">
      <w:pPr>
        <w:pStyle w:val="ListParagraph"/>
        <w:numPr>
          <w:ilvl w:val="0"/>
          <w:numId w:val="18"/>
        </w:numPr>
        <w:spacing w:after="180" w:line="240" w:lineRule="auto"/>
        <w:jc w:val="both"/>
        <w:rPr>
          <w:rFonts w:ascii="Century Gothic" w:hAnsi="Century Gothic"/>
        </w:rPr>
      </w:pPr>
      <w:r w:rsidRPr="00DF6FA3">
        <w:rPr>
          <w:rFonts w:ascii="Century Gothic" w:hAnsi="Century Gothic"/>
        </w:rPr>
        <w:t>Hard copy available from school administration upon request</w:t>
      </w:r>
    </w:p>
    <w:p w14:paraId="5F1EE2E7" w14:textId="77777777" w:rsidR="009F7393" w:rsidRPr="00DF6FA3" w:rsidRDefault="009F7393" w:rsidP="009F7393">
      <w:pPr>
        <w:jc w:val="both"/>
        <w:outlineLvl w:val="1"/>
        <w:rPr>
          <w:rFonts w:ascii="Century Gothic" w:eastAsiaTheme="majorEastAsia" w:hAnsi="Century Gothic" w:cstheme="majorBidi"/>
          <w:b/>
          <w:caps/>
          <w:color w:val="5B9BD5" w:themeColor="accent1"/>
          <w:sz w:val="26"/>
          <w:szCs w:val="26"/>
        </w:rPr>
      </w:pPr>
      <w:r w:rsidRPr="00DF6FA3">
        <w:rPr>
          <w:rFonts w:ascii="Century Gothic" w:eastAsiaTheme="majorEastAsia" w:hAnsi="Century Gothic" w:cstheme="majorBidi"/>
          <w:b/>
          <w:caps/>
          <w:color w:val="5B9BD5" w:themeColor="accent1"/>
          <w:sz w:val="26"/>
          <w:szCs w:val="26"/>
        </w:rPr>
        <w:t>Further information and resources</w:t>
      </w:r>
    </w:p>
    <w:p w14:paraId="3EF3AF5B" w14:textId="77777777" w:rsidR="009F7393" w:rsidRPr="00DF6FA3" w:rsidRDefault="00DB0477" w:rsidP="009F7393">
      <w:pPr>
        <w:pStyle w:val="ListParagraph"/>
        <w:numPr>
          <w:ilvl w:val="0"/>
          <w:numId w:val="31"/>
        </w:numPr>
        <w:spacing w:after="100" w:afterAutospacing="1" w:line="294" w:lineRule="atLeast"/>
        <w:jc w:val="both"/>
        <w:rPr>
          <w:rFonts w:ascii="Century Gothic" w:eastAsia="Times New Roman" w:hAnsi="Century Gothic" w:cstheme="minorHAnsi"/>
          <w:color w:val="000000"/>
          <w:lang w:eastAsia="en-AU"/>
        </w:rPr>
      </w:pPr>
      <w:hyperlink r:id="rId22" w:history="1">
        <w:r w:rsidR="009F7393" w:rsidRPr="00DF6FA3">
          <w:rPr>
            <w:rStyle w:val="Hyperlink"/>
            <w:rFonts w:ascii="Century Gothic" w:eastAsia="Times New Roman" w:hAnsi="Century Gothic" w:cstheme="minorHAnsi"/>
            <w:lang w:eastAsia="en-AU"/>
          </w:rPr>
          <w:t>https://victoriancurriculum.vcaa.vic.edu.au/</w:t>
        </w:r>
      </w:hyperlink>
    </w:p>
    <w:p w14:paraId="259AFE11" w14:textId="77777777" w:rsidR="009F7393" w:rsidRPr="00DF6FA3" w:rsidRDefault="009F7393" w:rsidP="009F7393">
      <w:pPr>
        <w:pStyle w:val="ListParagraph"/>
        <w:jc w:val="both"/>
        <w:outlineLvl w:val="1"/>
        <w:rPr>
          <w:rFonts w:ascii="Century Gothic" w:eastAsiaTheme="majorEastAsia" w:hAnsi="Century Gothic" w:cstheme="majorBidi"/>
          <w:b/>
          <w:caps/>
          <w:color w:val="5B9BD5" w:themeColor="accent1"/>
          <w:sz w:val="26"/>
          <w:szCs w:val="26"/>
        </w:rPr>
      </w:pPr>
    </w:p>
    <w:p w14:paraId="46119B02" w14:textId="77777777" w:rsidR="009F7393" w:rsidRPr="00DF6FA3" w:rsidRDefault="009F7393" w:rsidP="009F7393">
      <w:pPr>
        <w:jc w:val="both"/>
        <w:rPr>
          <w:rFonts w:ascii="Century Gothic" w:hAnsi="Century Gothic" w:cstheme="majorHAnsi"/>
          <w:b/>
          <w:bCs/>
          <w:color w:val="5B9BD5" w:themeColor="accent1"/>
          <w:sz w:val="27"/>
          <w:szCs w:val="27"/>
        </w:rPr>
      </w:pPr>
      <w:r w:rsidRPr="00DF6FA3">
        <w:rPr>
          <w:rFonts w:ascii="Century Gothic" w:hAnsi="Century Gothic" w:cstheme="majorHAnsi"/>
          <w:b/>
          <w:bCs/>
          <w:color w:val="5B9BD5"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9F7393" w:rsidRPr="00DF6FA3" w14:paraId="0D8999A7" w14:textId="77777777" w:rsidTr="008D39A3">
        <w:tc>
          <w:tcPr>
            <w:tcW w:w="2925" w:type="dxa"/>
            <w:shd w:val="clear" w:color="auto" w:fill="auto"/>
            <w:hideMark/>
          </w:tcPr>
          <w:p w14:paraId="2C74647C" w14:textId="77777777" w:rsidR="009F7393" w:rsidRPr="00DF6FA3" w:rsidRDefault="009F7393" w:rsidP="008D39A3">
            <w:pPr>
              <w:spacing w:after="0" w:line="240" w:lineRule="auto"/>
              <w:textAlignment w:val="baseline"/>
              <w:rPr>
                <w:rFonts w:ascii="Century Gothic" w:eastAsia="Times New Roman" w:hAnsi="Century Gothic" w:cstheme="minorHAnsi"/>
                <w:lang w:eastAsia="en-AU"/>
              </w:rPr>
            </w:pPr>
            <w:r w:rsidRPr="00DF6FA3">
              <w:rPr>
                <w:rFonts w:ascii="Century Gothic" w:eastAsia="Times New Roman" w:hAnsi="Century Gothic" w:cstheme="minorHAnsi"/>
                <w:lang w:eastAsia="en-AU"/>
              </w:rPr>
              <w:lastRenderedPageBreak/>
              <w:t>Policy last reviewed </w:t>
            </w:r>
          </w:p>
        </w:tc>
        <w:tc>
          <w:tcPr>
            <w:tcW w:w="6075" w:type="dxa"/>
            <w:shd w:val="clear" w:color="auto" w:fill="auto"/>
            <w:hideMark/>
          </w:tcPr>
          <w:p w14:paraId="083FAAD6" w14:textId="17D8CE80" w:rsidR="009F7393" w:rsidRPr="00DF6FA3" w:rsidRDefault="009A2F77" w:rsidP="008D39A3">
            <w:pPr>
              <w:spacing w:after="0" w:line="240" w:lineRule="auto"/>
              <w:textAlignment w:val="baseline"/>
              <w:rPr>
                <w:rFonts w:ascii="Century Gothic" w:eastAsia="Times New Roman" w:hAnsi="Century Gothic" w:cstheme="minorHAnsi"/>
                <w:lang w:eastAsia="en-AU"/>
              </w:rPr>
            </w:pPr>
            <w:r>
              <w:rPr>
                <w:rFonts w:ascii="Century Gothic" w:eastAsia="Times New Roman" w:hAnsi="Century Gothic" w:cstheme="minorHAnsi"/>
                <w:lang w:eastAsia="en-AU"/>
              </w:rPr>
              <w:t>14/</w:t>
            </w:r>
            <w:r w:rsidR="008D4741">
              <w:rPr>
                <w:rFonts w:ascii="Century Gothic" w:eastAsia="Times New Roman" w:hAnsi="Century Gothic" w:cstheme="minorHAnsi"/>
                <w:lang w:eastAsia="en-AU"/>
              </w:rPr>
              <w:t>0</w:t>
            </w:r>
            <w:r>
              <w:rPr>
                <w:rFonts w:ascii="Century Gothic" w:eastAsia="Times New Roman" w:hAnsi="Century Gothic" w:cstheme="minorHAnsi"/>
                <w:lang w:eastAsia="en-AU"/>
              </w:rPr>
              <w:t>9/</w:t>
            </w:r>
            <w:r w:rsidR="009F7393" w:rsidRPr="00DF6FA3">
              <w:rPr>
                <w:rFonts w:ascii="Century Gothic" w:eastAsia="Times New Roman" w:hAnsi="Century Gothic" w:cstheme="minorHAnsi"/>
                <w:lang w:eastAsia="en-AU"/>
              </w:rPr>
              <w:t>2023</w:t>
            </w:r>
          </w:p>
        </w:tc>
      </w:tr>
      <w:tr w:rsidR="009F7393" w:rsidRPr="00DF6FA3" w14:paraId="49FDB1A6" w14:textId="77777777" w:rsidTr="008D39A3">
        <w:tc>
          <w:tcPr>
            <w:tcW w:w="2925" w:type="dxa"/>
            <w:shd w:val="clear" w:color="auto" w:fill="auto"/>
            <w:hideMark/>
          </w:tcPr>
          <w:p w14:paraId="72D86133" w14:textId="77777777" w:rsidR="009F7393" w:rsidRPr="00DF6FA3" w:rsidRDefault="009F7393" w:rsidP="008D39A3">
            <w:pPr>
              <w:spacing w:after="0" w:line="240" w:lineRule="auto"/>
              <w:textAlignment w:val="baseline"/>
              <w:rPr>
                <w:rFonts w:ascii="Century Gothic" w:eastAsia="Times New Roman" w:hAnsi="Century Gothic" w:cstheme="minorHAnsi"/>
                <w:lang w:eastAsia="en-AU"/>
              </w:rPr>
            </w:pPr>
            <w:r w:rsidRPr="00DF6FA3">
              <w:rPr>
                <w:rFonts w:ascii="Century Gothic" w:eastAsia="Times New Roman" w:hAnsi="Century Gothic" w:cstheme="minorHAnsi"/>
                <w:lang w:eastAsia="en-AU"/>
              </w:rPr>
              <w:t>Approved by </w:t>
            </w:r>
          </w:p>
        </w:tc>
        <w:tc>
          <w:tcPr>
            <w:tcW w:w="6075" w:type="dxa"/>
            <w:shd w:val="clear" w:color="auto" w:fill="auto"/>
            <w:hideMark/>
          </w:tcPr>
          <w:p w14:paraId="7215D0F1" w14:textId="77777777" w:rsidR="009F7393" w:rsidRPr="00DF6FA3" w:rsidRDefault="009F7393" w:rsidP="008D39A3">
            <w:pPr>
              <w:spacing w:after="0" w:line="240" w:lineRule="auto"/>
              <w:textAlignment w:val="baseline"/>
              <w:rPr>
                <w:rFonts w:ascii="Century Gothic" w:eastAsia="Times New Roman" w:hAnsi="Century Gothic" w:cstheme="minorHAnsi"/>
                <w:lang w:eastAsia="en-AU"/>
              </w:rPr>
            </w:pPr>
            <w:r w:rsidRPr="00DF6FA3">
              <w:rPr>
                <w:rFonts w:ascii="Century Gothic" w:eastAsia="Times New Roman" w:hAnsi="Century Gothic" w:cstheme="minorHAnsi"/>
                <w:lang w:eastAsia="en-AU"/>
              </w:rPr>
              <w:t>P</w:t>
            </w:r>
            <w:r w:rsidRPr="00DF6FA3">
              <w:rPr>
                <w:rFonts w:ascii="Century Gothic" w:hAnsi="Century Gothic" w:cstheme="minorHAnsi"/>
              </w:rPr>
              <w:t>rincipal</w:t>
            </w:r>
            <w:r w:rsidRPr="00DF6FA3">
              <w:rPr>
                <w:rFonts w:ascii="Century Gothic" w:eastAsia="Times New Roman" w:hAnsi="Century Gothic" w:cstheme="minorHAnsi"/>
                <w:lang w:eastAsia="en-AU"/>
              </w:rPr>
              <w:t> </w:t>
            </w:r>
          </w:p>
        </w:tc>
      </w:tr>
      <w:tr w:rsidR="009F7393" w:rsidRPr="00DF6FA3" w14:paraId="53BA1CCE" w14:textId="77777777" w:rsidTr="008D39A3">
        <w:tc>
          <w:tcPr>
            <w:tcW w:w="2925" w:type="dxa"/>
            <w:shd w:val="clear" w:color="auto" w:fill="auto"/>
            <w:hideMark/>
          </w:tcPr>
          <w:p w14:paraId="24951023" w14:textId="77777777" w:rsidR="009F7393" w:rsidRPr="00DF6FA3" w:rsidRDefault="009F7393" w:rsidP="008D39A3">
            <w:pPr>
              <w:spacing w:after="0" w:line="240" w:lineRule="auto"/>
              <w:textAlignment w:val="baseline"/>
              <w:rPr>
                <w:rFonts w:ascii="Century Gothic" w:eastAsia="Times New Roman" w:hAnsi="Century Gothic" w:cstheme="minorHAnsi"/>
                <w:lang w:eastAsia="en-AU"/>
              </w:rPr>
            </w:pPr>
            <w:r w:rsidRPr="00DF6FA3">
              <w:rPr>
                <w:rFonts w:ascii="Century Gothic" w:eastAsia="Times New Roman" w:hAnsi="Century Gothic" w:cstheme="minorHAnsi"/>
                <w:lang w:eastAsia="en-AU"/>
              </w:rPr>
              <w:t>Next scheduled review date </w:t>
            </w:r>
          </w:p>
        </w:tc>
        <w:tc>
          <w:tcPr>
            <w:tcW w:w="6075" w:type="dxa"/>
            <w:shd w:val="clear" w:color="auto" w:fill="auto"/>
            <w:hideMark/>
          </w:tcPr>
          <w:p w14:paraId="0598D899" w14:textId="7376B979" w:rsidR="009F7393" w:rsidRPr="00DF6FA3" w:rsidRDefault="009F7393" w:rsidP="008D39A3">
            <w:pPr>
              <w:spacing w:after="0" w:line="240" w:lineRule="auto"/>
              <w:textAlignment w:val="baseline"/>
              <w:rPr>
                <w:rFonts w:ascii="Century Gothic" w:eastAsia="Times New Roman" w:hAnsi="Century Gothic" w:cstheme="minorHAnsi"/>
                <w:lang w:eastAsia="en-AU"/>
              </w:rPr>
            </w:pPr>
            <w:r w:rsidRPr="00DF6FA3">
              <w:rPr>
                <w:rFonts w:ascii="Century Gothic" w:eastAsia="Times New Roman" w:hAnsi="Century Gothic" w:cstheme="minorHAnsi"/>
                <w:lang w:eastAsia="en-AU"/>
              </w:rPr>
              <w:t>14/</w:t>
            </w:r>
            <w:r w:rsidR="008D4741">
              <w:rPr>
                <w:rFonts w:ascii="Century Gothic" w:eastAsia="Times New Roman" w:hAnsi="Century Gothic" w:cstheme="minorHAnsi"/>
                <w:lang w:eastAsia="en-AU"/>
              </w:rPr>
              <w:t>0</w:t>
            </w:r>
            <w:r w:rsidR="009A2F77">
              <w:rPr>
                <w:rFonts w:ascii="Century Gothic" w:eastAsia="Times New Roman" w:hAnsi="Century Gothic" w:cstheme="minorHAnsi"/>
                <w:lang w:eastAsia="en-AU"/>
              </w:rPr>
              <w:t>9</w:t>
            </w:r>
            <w:r w:rsidRPr="00DF6FA3">
              <w:rPr>
                <w:rFonts w:ascii="Century Gothic" w:eastAsia="Times New Roman" w:hAnsi="Century Gothic" w:cstheme="minorHAnsi"/>
                <w:lang w:eastAsia="en-AU"/>
              </w:rPr>
              <w:t>/2024</w:t>
            </w:r>
          </w:p>
        </w:tc>
      </w:tr>
    </w:tbl>
    <w:p w14:paraId="4A863BD6" w14:textId="77777777" w:rsidR="009F7393" w:rsidRPr="009F7393" w:rsidRDefault="009F7393" w:rsidP="009F7393"/>
    <w:sectPr w:rsidR="009F7393" w:rsidRPr="009F7393">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7FD6" w14:textId="77777777" w:rsidR="005675DD" w:rsidRDefault="005675DD" w:rsidP="00417993">
      <w:pPr>
        <w:spacing w:after="0" w:line="240" w:lineRule="auto"/>
      </w:pPr>
      <w:r>
        <w:separator/>
      </w:r>
    </w:p>
  </w:endnote>
  <w:endnote w:type="continuationSeparator" w:id="0">
    <w:p w14:paraId="0FB11443" w14:textId="77777777" w:rsidR="005675DD" w:rsidRDefault="005675DD"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BF11" w14:textId="77777777" w:rsidR="005675DD" w:rsidRDefault="005675DD" w:rsidP="00417993">
      <w:pPr>
        <w:spacing w:after="0" w:line="240" w:lineRule="auto"/>
      </w:pPr>
      <w:r>
        <w:separator/>
      </w:r>
    </w:p>
  </w:footnote>
  <w:footnote w:type="continuationSeparator" w:id="0">
    <w:p w14:paraId="53474CF3" w14:textId="77777777" w:rsidR="005675DD" w:rsidRDefault="005675DD"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05904"/>
    <w:multiLevelType w:val="hybridMultilevel"/>
    <w:tmpl w:val="5002C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A3E42"/>
    <w:multiLevelType w:val="multilevel"/>
    <w:tmpl w:val="3CA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C6807"/>
    <w:multiLevelType w:val="multilevel"/>
    <w:tmpl w:val="4E8A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71DCB"/>
    <w:multiLevelType w:val="hybridMultilevel"/>
    <w:tmpl w:val="5DB8D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D29AF"/>
    <w:multiLevelType w:val="multilevel"/>
    <w:tmpl w:val="A754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C23640"/>
    <w:multiLevelType w:val="hybridMultilevel"/>
    <w:tmpl w:val="033A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141F2"/>
    <w:multiLevelType w:val="multilevel"/>
    <w:tmpl w:val="515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25F94"/>
    <w:multiLevelType w:val="hybridMultilevel"/>
    <w:tmpl w:val="D338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FF3597"/>
    <w:multiLevelType w:val="hybridMultilevel"/>
    <w:tmpl w:val="1C02C4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81DCC"/>
    <w:multiLevelType w:val="multilevel"/>
    <w:tmpl w:val="905C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3" w15:restartNumberingAfterBreak="0">
    <w:nsid w:val="751A2801"/>
    <w:multiLevelType w:val="multilevel"/>
    <w:tmpl w:val="3CA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43CDA"/>
    <w:multiLevelType w:val="multilevel"/>
    <w:tmpl w:val="6BF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B3A3E"/>
    <w:multiLevelType w:val="multilevel"/>
    <w:tmpl w:val="1CD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5041901">
    <w:abstractNumId w:val="19"/>
  </w:num>
  <w:num w:numId="2" w16cid:durableId="601764104">
    <w:abstractNumId w:val="17"/>
  </w:num>
  <w:num w:numId="3" w16cid:durableId="392125741">
    <w:abstractNumId w:val="35"/>
  </w:num>
  <w:num w:numId="4" w16cid:durableId="114756101">
    <w:abstractNumId w:val="16"/>
  </w:num>
  <w:num w:numId="5" w16cid:durableId="663123602">
    <w:abstractNumId w:val="28"/>
  </w:num>
  <w:num w:numId="6" w16cid:durableId="1156921376">
    <w:abstractNumId w:val="10"/>
  </w:num>
  <w:num w:numId="7" w16cid:durableId="1927953895">
    <w:abstractNumId w:val="27"/>
  </w:num>
  <w:num w:numId="8" w16cid:durableId="1378311214">
    <w:abstractNumId w:val="21"/>
  </w:num>
  <w:num w:numId="9" w16cid:durableId="608700579">
    <w:abstractNumId w:val="2"/>
  </w:num>
  <w:num w:numId="10" w16cid:durableId="662784428">
    <w:abstractNumId w:val="8"/>
  </w:num>
  <w:num w:numId="11" w16cid:durableId="28771924">
    <w:abstractNumId w:val="29"/>
  </w:num>
  <w:num w:numId="12" w16cid:durableId="105078024">
    <w:abstractNumId w:val="32"/>
  </w:num>
  <w:num w:numId="13" w16cid:durableId="2037540426">
    <w:abstractNumId w:val="13"/>
  </w:num>
  <w:num w:numId="14" w16cid:durableId="1166089591">
    <w:abstractNumId w:val="0"/>
  </w:num>
  <w:num w:numId="15" w16cid:durableId="1588994987">
    <w:abstractNumId w:val="30"/>
  </w:num>
  <w:num w:numId="16" w16cid:durableId="1825512346">
    <w:abstractNumId w:val="11"/>
  </w:num>
  <w:num w:numId="17" w16cid:durableId="1803618638">
    <w:abstractNumId w:val="15"/>
  </w:num>
  <w:num w:numId="18" w16cid:durableId="83309414">
    <w:abstractNumId w:val="4"/>
  </w:num>
  <w:num w:numId="19" w16cid:durableId="936912735">
    <w:abstractNumId w:val="22"/>
  </w:num>
  <w:num w:numId="20" w16cid:durableId="2019766364">
    <w:abstractNumId w:val="23"/>
  </w:num>
  <w:num w:numId="21" w16cid:durableId="2112430468">
    <w:abstractNumId w:val="14"/>
  </w:num>
  <w:num w:numId="22" w16cid:durableId="623586526">
    <w:abstractNumId w:val="5"/>
  </w:num>
  <w:num w:numId="23" w16cid:durableId="1099956927">
    <w:abstractNumId w:val="26"/>
  </w:num>
  <w:num w:numId="24" w16cid:durableId="1767844316">
    <w:abstractNumId w:val="3"/>
  </w:num>
  <w:num w:numId="25" w16cid:durableId="872882096">
    <w:abstractNumId w:val="34"/>
  </w:num>
  <w:num w:numId="26" w16cid:durableId="1607039329">
    <w:abstractNumId w:val="31"/>
  </w:num>
  <w:num w:numId="27" w16cid:durableId="1204899854">
    <w:abstractNumId w:val="6"/>
  </w:num>
  <w:num w:numId="28" w16cid:durableId="8797586">
    <w:abstractNumId w:val="20"/>
  </w:num>
  <w:num w:numId="29" w16cid:durableId="1235894470">
    <w:abstractNumId w:val="7"/>
  </w:num>
  <w:num w:numId="30" w16cid:durableId="944338292">
    <w:abstractNumId w:val="12"/>
  </w:num>
  <w:num w:numId="31" w16cid:durableId="803304696">
    <w:abstractNumId w:val="33"/>
  </w:num>
  <w:num w:numId="32" w16cid:durableId="272789755">
    <w:abstractNumId w:val="25"/>
  </w:num>
  <w:num w:numId="33" w16cid:durableId="611087237">
    <w:abstractNumId w:val="9"/>
  </w:num>
  <w:num w:numId="34" w16cid:durableId="2086566768">
    <w:abstractNumId w:val="18"/>
  </w:num>
  <w:num w:numId="35" w16cid:durableId="1168326950">
    <w:abstractNumId w:val="24"/>
  </w:num>
  <w:num w:numId="36" w16cid:durableId="14499759">
    <w:abstractNumId w:val="36"/>
  </w:num>
  <w:num w:numId="37" w16cid:durableId="1473672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242"/>
    <w:rsid w:val="0001746E"/>
    <w:rsid w:val="00073794"/>
    <w:rsid w:val="00074077"/>
    <w:rsid w:val="0007414C"/>
    <w:rsid w:val="000758F3"/>
    <w:rsid w:val="000762CA"/>
    <w:rsid w:val="00080E49"/>
    <w:rsid w:val="00083664"/>
    <w:rsid w:val="000862E8"/>
    <w:rsid w:val="0009487E"/>
    <w:rsid w:val="000B1B2F"/>
    <w:rsid w:val="000C207F"/>
    <w:rsid w:val="0011046A"/>
    <w:rsid w:val="00120376"/>
    <w:rsid w:val="00131F1E"/>
    <w:rsid w:val="001663FB"/>
    <w:rsid w:val="00195A7C"/>
    <w:rsid w:val="001B7E80"/>
    <w:rsid w:val="001C425D"/>
    <w:rsid w:val="001F3202"/>
    <w:rsid w:val="002017B9"/>
    <w:rsid w:val="00237CAB"/>
    <w:rsid w:val="0024060F"/>
    <w:rsid w:val="00250FEA"/>
    <w:rsid w:val="0025777B"/>
    <w:rsid w:val="002652C0"/>
    <w:rsid w:val="002670B6"/>
    <w:rsid w:val="002923D2"/>
    <w:rsid w:val="002A6825"/>
    <w:rsid w:val="002D6354"/>
    <w:rsid w:val="002F3290"/>
    <w:rsid w:val="003105FA"/>
    <w:rsid w:val="00320598"/>
    <w:rsid w:val="00327DEB"/>
    <w:rsid w:val="00340C75"/>
    <w:rsid w:val="0035707C"/>
    <w:rsid w:val="0036704A"/>
    <w:rsid w:val="00375E2A"/>
    <w:rsid w:val="00385354"/>
    <w:rsid w:val="003A2B4A"/>
    <w:rsid w:val="003C7C23"/>
    <w:rsid w:val="003D0C07"/>
    <w:rsid w:val="003D4815"/>
    <w:rsid w:val="003F504E"/>
    <w:rsid w:val="00417993"/>
    <w:rsid w:val="004218B1"/>
    <w:rsid w:val="00434E7A"/>
    <w:rsid w:val="004479AD"/>
    <w:rsid w:val="00482F0C"/>
    <w:rsid w:val="00490CE1"/>
    <w:rsid w:val="00495297"/>
    <w:rsid w:val="004A572B"/>
    <w:rsid w:val="004E2BFF"/>
    <w:rsid w:val="004F116B"/>
    <w:rsid w:val="00513FF5"/>
    <w:rsid w:val="00522475"/>
    <w:rsid w:val="00536965"/>
    <w:rsid w:val="00541CAC"/>
    <w:rsid w:val="00565548"/>
    <w:rsid w:val="005660F7"/>
    <w:rsid w:val="00566C26"/>
    <w:rsid w:val="005675DD"/>
    <w:rsid w:val="00581A3D"/>
    <w:rsid w:val="00584719"/>
    <w:rsid w:val="00586964"/>
    <w:rsid w:val="0059392F"/>
    <w:rsid w:val="005C4740"/>
    <w:rsid w:val="005E003C"/>
    <w:rsid w:val="005E1D46"/>
    <w:rsid w:val="00615821"/>
    <w:rsid w:val="006345B5"/>
    <w:rsid w:val="00637B51"/>
    <w:rsid w:val="0064408B"/>
    <w:rsid w:val="00644245"/>
    <w:rsid w:val="006D59F7"/>
    <w:rsid w:val="006E0FA3"/>
    <w:rsid w:val="006E61B4"/>
    <w:rsid w:val="007024D5"/>
    <w:rsid w:val="00720EB5"/>
    <w:rsid w:val="00722025"/>
    <w:rsid w:val="00725268"/>
    <w:rsid w:val="00733513"/>
    <w:rsid w:val="00736422"/>
    <w:rsid w:val="00747599"/>
    <w:rsid w:val="007576BC"/>
    <w:rsid w:val="0078096C"/>
    <w:rsid w:val="007904AE"/>
    <w:rsid w:val="007B0EC8"/>
    <w:rsid w:val="007B5F0C"/>
    <w:rsid w:val="007C0B81"/>
    <w:rsid w:val="007D6356"/>
    <w:rsid w:val="007F4C46"/>
    <w:rsid w:val="0080483E"/>
    <w:rsid w:val="00840782"/>
    <w:rsid w:val="008554EF"/>
    <w:rsid w:val="00892339"/>
    <w:rsid w:val="0089592C"/>
    <w:rsid w:val="008D0182"/>
    <w:rsid w:val="008D4741"/>
    <w:rsid w:val="008F7166"/>
    <w:rsid w:val="00943E32"/>
    <w:rsid w:val="00975A4A"/>
    <w:rsid w:val="00987CEE"/>
    <w:rsid w:val="009A2F77"/>
    <w:rsid w:val="009B63FD"/>
    <w:rsid w:val="009C6EE4"/>
    <w:rsid w:val="009E4184"/>
    <w:rsid w:val="009F7393"/>
    <w:rsid w:val="00A03A96"/>
    <w:rsid w:val="00A127B0"/>
    <w:rsid w:val="00A15CF6"/>
    <w:rsid w:val="00A44AB9"/>
    <w:rsid w:val="00A76DCF"/>
    <w:rsid w:val="00A8564E"/>
    <w:rsid w:val="00A85FD3"/>
    <w:rsid w:val="00A93612"/>
    <w:rsid w:val="00AA2038"/>
    <w:rsid w:val="00AE168D"/>
    <w:rsid w:val="00B00095"/>
    <w:rsid w:val="00B01501"/>
    <w:rsid w:val="00B0282A"/>
    <w:rsid w:val="00B05DCB"/>
    <w:rsid w:val="00B15F55"/>
    <w:rsid w:val="00B3651D"/>
    <w:rsid w:val="00B402BB"/>
    <w:rsid w:val="00B540E8"/>
    <w:rsid w:val="00BB48B1"/>
    <w:rsid w:val="00BE2613"/>
    <w:rsid w:val="00BE26F7"/>
    <w:rsid w:val="00BF27E8"/>
    <w:rsid w:val="00C239DE"/>
    <w:rsid w:val="00C328FB"/>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B0477"/>
    <w:rsid w:val="00DC32A4"/>
    <w:rsid w:val="00DC5622"/>
    <w:rsid w:val="00DF42FB"/>
    <w:rsid w:val="00DF5C9C"/>
    <w:rsid w:val="00DF6FA3"/>
    <w:rsid w:val="00DF7C2A"/>
    <w:rsid w:val="00E000C6"/>
    <w:rsid w:val="00E009C1"/>
    <w:rsid w:val="00E20682"/>
    <w:rsid w:val="00E27D7D"/>
    <w:rsid w:val="00E35DEE"/>
    <w:rsid w:val="00E40911"/>
    <w:rsid w:val="00E65B65"/>
    <w:rsid w:val="00E84586"/>
    <w:rsid w:val="00EA17A4"/>
    <w:rsid w:val="00EE4C67"/>
    <w:rsid w:val="00F02D37"/>
    <w:rsid w:val="00F07ADD"/>
    <w:rsid w:val="00F14DC4"/>
    <w:rsid w:val="00F231AE"/>
    <w:rsid w:val="00F262E9"/>
    <w:rsid w:val="00F466A1"/>
    <w:rsid w:val="00F56F6F"/>
    <w:rsid w:val="00F92F4B"/>
    <w:rsid w:val="00F94B6C"/>
    <w:rsid w:val="00FA458A"/>
    <w:rsid w:val="00FB1F6F"/>
    <w:rsid w:val="00FE3301"/>
    <w:rsid w:val="00FE5A45"/>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 w:type="paragraph" w:styleId="Title">
    <w:name w:val="Title"/>
    <w:basedOn w:val="Normal"/>
    <w:link w:val="TitleChar"/>
    <w:qFormat/>
    <w:rsid w:val="00637B51"/>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637B51"/>
    <w:rPr>
      <w:rFonts w:ascii="Times New Roman" w:eastAsia="Times New Roman" w:hAnsi="Times New Roman" w:cs="Times New Roman"/>
      <w:b/>
      <w:sz w:val="24"/>
      <w:szCs w:val="24"/>
      <w:u w:val="single"/>
    </w:rPr>
  </w:style>
  <w:style w:type="paragraph" w:customStyle="1" w:styleId="Default">
    <w:name w:val="Default"/>
    <w:rsid w:val="009F739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7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sexuality-education/policy" TargetMode="External"/><Relationship Id="rId3" Type="http://schemas.openxmlformats.org/officeDocument/2006/relationships/customXml" Target="../customXml/item3.xml"/><Relationship Id="rId21" Type="http://schemas.openxmlformats.org/officeDocument/2006/relationships/hyperlink" Target="https://victoriancurriculum.vcaa.vic.edu.au/english/english-as-an-additional-language-eal/introduction/rationale-and-aim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physical-and-sport-education-delivery-requirements/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reporting-student-achievement/policy" TargetMode="External"/><Relationship Id="rId20" Type="http://schemas.openxmlformats.org/officeDocument/2006/relationships/hyperlink" Target="https://www.vcaa.vic.edu.au/curriculum/foundation-10/Pages/default.aspx?Redirect=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caa.vic.edu.au/Documents/viccurric/RevisedF-10CurriculumPlanningReportingGuidelines.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reporting-student-achiev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iancurriculum.vcaa.vic.edu.au/" TargetMode="External"/><Relationship Id="rId22" Type="http://schemas.openxmlformats.org/officeDocument/2006/relationships/hyperlink" Target="https://victoriancurriculum.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4.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5.xml><?xml version="1.0" encoding="utf-8"?>
<ds:datastoreItem xmlns:ds="http://schemas.openxmlformats.org/officeDocument/2006/customXml" ds:itemID="{82A4F51D-CD0E-458F-AD74-30A8F4301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Hayley Anset</cp:lastModifiedBy>
  <cp:revision>4</cp:revision>
  <cp:lastPrinted>2018-04-09T23:42:00Z</cp:lastPrinted>
  <dcterms:created xsi:type="dcterms:W3CDTF">2023-09-15T00:11:00Z</dcterms:created>
  <dcterms:modified xsi:type="dcterms:W3CDTF">2023-09-15T00:18:00Z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